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D417" w14:textId="77777777" w:rsidR="002E0531" w:rsidRDefault="002E0531"/>
    <w:tbl>
      <w:tblPr>
        <w:tblStyle w:val="TableGrid"/>
        <w:tblW w:w="1219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3E6"/>
        <w:tblLook w:val="04A0" w:firstRow="1" w:lastRow="0" w:firstColumn="1" w:lastColumn="0" w:noHBand="0" w:noVBand="1"/>
        <w:tblCaption w:val="Fact Sheet Title"/>
        <w:tblDescription w:val="Nothern Territory Government Fact Sheet Template"/>
      </w:tblPr>
      <w:tblGrid>
        <w:gridCol w:w="12191"/>
      </w:tblGrid>
      <w:tr w:rsidR="0024667C" w14:paraId="2C4CD419" w14:textId="77777777" w:rsidTr="00D415D6">
        <w:trPr>
          <w:trHeight w:val="1134"/>
          <w:tblHeader/>
        </w:trPr>
        <w:tc>
          <w:tcPr>
            <w:tcW w:w="12191" w:type="dxa"/>
            <w:shd w:val="clear" w:color="auto" w:fill="D9E9E8"/>
            <w:vAlign w:val="center"/>
          </w:tcPr>
          <w:p w14:paraId="2C4CD418" w14:textId="3F85943F" w:rsidR="0024667C" w:rsidRPr="002A0024" w:rsidRDefault="00246115" w:rsidP="002A0024">
            <w:pPr>
              <w:pStyle w:val="Heading1"/>
              <w:outlineLvl w:val="0"/>
              <w:rPr>
                <w:rFonts w:eastAsiaTheme="majorEastAsia"/>
              </w:rPr>
            </w:pPr>
            <w:bookmarkStart w:id="0" w:name="_GoBack"/>
            <w:r>
              <w:t xml:space="preserve">National Transmissible Spongiform Encephalopathy Surveillance Program </w:t>
            </w:r>
            <w:bookmarkEnd w:id="0"/>
            <w:r>
              <w:t>(NTSESP)</w:t>
            </w:r>
          </w:p>
        </w:tc>
      </w:tr>
    </w:tbl>
    <w:p w14:paraId="2C4CD41A" w14:textId="1104E33D" w:rsidR="001F2594" w:rsidRDefault="00246115" w:rsidP="00D939B8">
      <w:pPr>
        <w:pStyle w:val="SubHeading0"/>
        <w:rPr>
          <w:rStyle w:val="SubHeadingChar0"/>
        </w:rPr>
      </w:pPr>
      <w:r>
        <w:rPr>
          <w:rStyle w:val="SubHeadingChar0"/>
        </w:rPr>
        <w:t xml:space="preserve">Information for Northern Territory veterinarians </w:t>
      </w:r>
    </w:p>
    <w:p w14:paraId="08324D7C" w14:textId="4CEFC862" w:rsidR="00246115" w:rsidRDefault="00246115" w:rsidP="00246115">
      <w:r>
        <w:t>Co-ordinated by Animal Health Australia, the NTSESP program gathers surveillance information across Australia for two transmissible spongiform encephalopathy (TSE) diseases- Bovine Spongiform Encephalopathy (Mad Cow disease) in cattle and Scrapie in sheep and goats.  Confirmation of freedom from these diseases in Australia is required to maintain international trading market access.</w:t>
      </w:r>
    </w:p>
    <w:p w14:paraId="0CD34FB0" w14:textId="4065E41E" w:rsidR="00246115" w:rsidRDefault="00246115" w:rsidP="00246115">
      <w:r>
        <w:t>Private veterinarians are encouraged to collect samples for TSE exclusion from cases displaying the clinical signs listed below. Alternatively, the cases may be reported to the Regional Veterinary Officer for investigation.</w:t>
      </w:r>
    </w:p>
    <w:p w14:paraId="4A091A6B" w14:textId="77777777" w:rsidR="00246115" w:rsidRDefault="00246115" w:rsidP="00246115">
      <w:pPr>
        <w:pStyle w:val="Heading2"/>
      </w:pPr>
      <w:r w:rsidRPr="00246115">
        <w:t>Eligibility</w:t>
      </w:r>
    </w:p>
    <w:p w14:paraId="71EDB8B2" w14:textId="77777777" w:rsidR="00246115" w:rsidRDefault="00246115" w:rsidP="00246115">
      <w:r>
        <w:t xml:space="preserve">Cattle must be between </w:t>
      </w:r>
      <w:r w:rsidRPr="00246115">
        <w:rPr>
          <w:b/>
        </w:rPr>
        <w:t xml:space="preserve">30 months </w:t>
      </w:r>
      <w:r w:rsidRPr="00246115">
        <w:t>and</w:t>
      </w:r>
      <w:r w:rsidRPr="00246115">
        <w:rPr>
          <w:b/>
        </w:rPr>
        <w:t xml:space="preserve"> 9 years </w:t>
      </w:r>
      <w:r>
        <w:t>of age and showing clinical signs including;</w:t>
      </w:r>
    </w:p>
    <w:p w14:paraId="66122A0D" w14:textId="77777777" w:rsidR="00246115" w:rsidRDefault="00246115" w:rsidP="00246115">
      <w:pPr>
        <w:pStyle w:val="ListParagraph"/>
        <w:numPr>
          <w:ilvl w:val="0"/>
          <w:numId w:val="15"/>
        </w:numPr>
        <w:spacing w:after="200" w:line="276" w:lineRule="auto"/>
        <w:jc w:val="left"/>
        <w:sectPr w:rsidR="00246115" w:rsidSect="00BE7367">
          <w:footerReference w:type="default" r:id="rId13"/>
          <w:headerReference w:type="first" r:id="rId14"/>
          <w:footerReference w:type="first" r:id="rId15"/>
          <w:pgSz w:w="11906" w:h="16838" w:code="9"/>
          <w:pgMar w:top="1247" w:right="851" w:bottom="851" w:left="851" w:header="0" w:footer="442" w:gutter="0"/>
          <w:cols w:space="708"/>
          <w:titlePg/>
          <w:docGrid w:linePitch="360"/>
        </w:sectPr>
      </w:pPr>
    </w:p>
    <w:p w14:paraId="3ED5E7E2" w14:textId="31FA300D"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lastRenderedPageBreak/>
        <w:t>Behaviour or temperament change</w:t>
      </w:r>
    </w:p>
    <w:p w14:paraId="2F2DA56A" w14:textId="77777777"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t>Inco-ordinated or staggered gait</w:t>
      </w:r>
    </w:p>
    <w:p w14:paraId="052FA4F5" w14:textId="77777777"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t>Muscle tremor</w:t>
      </w:r>
    </w:p>
    <w:p w14:paraId="54416A08" w14:textId="77777777"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lastRenderedPageBreak/>
        <w:t>Increased nervousness</w:t>
      </w:r>
    </w:p>
    <w:p w14:paraId="6C8D86E0" w14:textId="77777777"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t>Paralysis</w:t>
      </w:r>
    </w:p>
    <w:p w14:paraId="0C7C34A4" w14:textId="77777777" w:rsidR="00246115" w:rsidRPr="00DE7C32" w:rsidRDefault="00246115" w:rsidP="00DE7C32">
      <w:pPr>
        <w:pStyle w:val="ListParagraph"/>
        <w:numPr>
          <w:ilvl w:val="0"/>
          <w:numId w:val="15"/>
        </w:numPr>
        <w:spacing w:line="276" w:lineRule="auto"/>
        <w:ind w:left="714" w:hanging="357"/>
        <w:jc w:val="left"/>
        <w:rPr>
          <w:szCs w:val="22"/>
        </w:rPr>
      </w:pPr>
      <w:r w:rsidRPr="00DE7C32">
        <w:rPr>
          <w:szCs w:val="22"/>
        </w:rPr>
        <w:t>Head pressing and circling</w:t>
      </w:r>
    </w:p>
    <w:p w14:paraId="0A5C3EF2" w14:textId="77777777" w:rsidR="00246115" w:rsidRDefault="00246115" w:rsidP="00246115">
      <w:pPr>
        <w:pStyle w:val="Heading2"/>
        <w:sectPr w:rsidR="00246115" w:rsidSect="00246115">
          <w:type w:val="continuous"/>
          <w:pgSz w:w="11906" w:h="16838" w:code="9"/>
          <w:pgMar w:top="1247" w:right="851" w:bottom="851" w:left="851" w:header="0" w:footer="442" w:gutter="0"/>
          <w:cols w:num="2" w:space="708"/>
          <w:titlePg/>
          <w:docGrid w:linePitch="360"/>
        </w:sectPr>
      </w:pPr>
    </w:p>
    <w:p w14:paraId="038E50BD" w14:textId="61E431ED" w:rsidR="00246115" w:rsidRDefault="00246115" w:rsidP="00246115">
      <w:pPr>
        <w:pStyle w:val="Heading2"/>
      </w:pPr>
      <w:r w:rsidRPr="00246115">
        <w:lastRenderedPageBreak/>
        <w:t>Payments and support</w:t>
      </w:r>
    </w:p>
    <w:p w14:paraId="51C5F8A6" w14:textId="1FED386E" w:rsidR="00246115" w:rsidRDefault="00246115" w:rsidP="00246115">
      <w:r>
        <w:t>The program subsidises the cost of the disease investigation by a private veterinarian, when a necropsy is performed on an eligible animal and the correct samples are submitted for TSE exclusion. Private veterinarians may claim $300 for cattle submissions.</w:t>
      </w:r>
      <w:r w:rsidRPr="00085559">
        <w:t xml:space="preserve"> </w:t>
      </w:r>
      <w:r>
        <w:t>Animal owners may also claim $300.</w:t>
      </w:r>
    </w:p>
    <w:p w14:paraId="1B05115F" w14:textId="7886F5CD" w:rsidR="00246115" w:rsidRDefault="00246115" w:rsidP="00246115">
      <w:pPr>
        <w:spacing w:after="0"/>
      </w:pPr>
      <w:r>
        <w:t>DPIF also offers direct support to vets and their clients investigating animal disease by providing advice from vet pathologists regarding specimen collection, handling and transport and field assistance where an investigation exceeds the capacity of the practice.</w:t>
      </w:r>
    </w:p>
    <w:p w14:paraId="165D2FA7" w14:textId="697AD327" w:rsidR="00246115" w:rsidRDefault="00246115" w:rsidP="00246115">
      <w:pPr>
        <w:pStyle w:val="Heading2"/>
      </w:pPr>
      <w:r w:rsidRPr="00246115">
        <w:t>How to apply for the subsidy</w:t>
      </w:r>
    </w:p>
    <w:p w14:paraId="3B0846E1" w14:textId="06EDD67F" w:rsidR="00246115" w:rsidRDefault="00246115" w:rsidP="00246115">
      <w:r>
        <w:t>To access NTSESP subsidies in the NT, private vets must;</w:t>
      </w:r>
    </w:p>
    <w:p w14:paraId="4ADBA1B5" w14:textId="0AAF5B7B" w:rsidR="00246115" w:rsidRDefault="00246115" w:rsidP="00246115">
      <w:pPr>
        <w:pStyle w:val="ListParagraph"/>
        <w:numPr>
          <w:ilvl w:val="0"/>
          <w:numId w:val="14"/>
        </w:numPr>
        <w:spacing w:after="200" w:line="276" w:lineRule="auto"/>
        <w:jc w:val="left"/>
      </w:pPr>
      <w:r w:rsidRPr="00246115">
        <w:t xml:space="preserve">Contact the </w:t>
      </w:r>
      <w:r w:rsidR="00DE7C32">
        <w:t xml:space="preserve">NT </w:t>
      </w:r>
      <w:r w:rsidRPr="00246115">
        <w:t>NTSESP Co-ordinator</w:t>
      </w:r>
      <w:r w:rsidR="00DE7C32">
        <w:t xml:space="preserve">, Sue Fitzpatrick on 8999 2123 or </w:t>
      </w:r>
      <w:hyperlink r:id="rId16" w:history="1">
        <w:r w:rsidR="00DE7C32" w:rsidRPr="004605A6">
          <w:rPr>
            <w:rStyle w:val="Hyperlink"/>
          </w:rPr>
          <w:t>Susanne.fitzpatrick@nt.gov.au</w:t>
        </w:r>
      </w:hyperlink>
      <w:r w:rsidR="00DE7C32">
        <w:t xml:space="preserve"> </w:t>
      </w:r>
      <w:r w:rsidRPr="00246115">
        <w:t>to ensure</w:t>
      </w:r>
      <w:r>
        <w:t xml:space="preserve"> </w:t>
      </w:r>
      <w:r w:rsidRPr="00246115">
        <w:t xml:space="preserve">suitable samples are collected. </w:t>
      </w:r>
    </w:p>
    <w:p w14:paraId="147B7A09" w14:textId="12A0FC5B" w:rsidR="00246115" w:rsidRPr="00246115" w:rsidRDefault="00246115" w:rsidP="00246115">
      <w:pPr>
        <w:pStyle w:val="ListParagraph"/>
        <w:numPr>
          <w:ilvl w:val="0"/>
          <w:numId w:val="14"/>
        </w:numPr>
        <w:spacing w:after="200" w:line="276" w:lineRule="auto"/>
        <w:jc w:val="left"/>
      </w:pPr>
      <w:r w:rsidRPr="00246115">
        <w:t>Conduct the investigation, including treatment</w:t>
      </w:r>
      <w:r w:rsidR="00DE7C32">
        <w:t xml:space="preserve"> and </w:t>
      </w:r>
      <w:r w:rsidRPr="00246115">
        <w:t>eut</w:t>
      </w:r>
      <w:r w:rsidR="00DE7C32">
        <w:t xml:space="preserve">hanasia of the affected animals, </w:t>
      </w:r>
      <w:r w:rsidRPr="00246115">
        <w:t xml:space="preserve">and </w:t>
      </w:r>
      <w:r w:rsidR="00DE7C32">
        <w:t>submit appropriate samples to t</w:t>
      </w:r>
      <w:r w:rsidRPr="00246115">
        <w:t>he Berrimah Veterinary Laboratories (BVL).</w:t>
      </w:r>
    </w:p>
    <w:p w14:paraId="60055EF8" w14:textId="77777777" w:rsidR="00246115" w:rsidRPr="00246115" w:rsidRDefault="00246115" w:rsidP="00246115">
      <w:pPr>
        <w:pStyle w:val="ListParagraph"/>
        <w:numPr>
          <w:ilvl w:val="0"/>
          <w:numId w:val="14"/>
        </w:numPr>
        <w:spacing w:after="200" w:line="276" w:lineRule="auto"/>
        <w:jc w:val="left"/>
      </w:pPr>
      <w:r w:rsidRPr="00246115">
        <w:t>Provide diagnostic feedback to the livestock owner.</w:t>
      </w:r>
    </w:p>
    <w:p w14:paraId="336E2E6C" w14:textId="470D9908" w:rsidR="00DE7C32" w:rsidRPr="00DA403C" w:rsidRDefault="00DE7C32" w:rsidP="00DE7C32">
      <w:pPr>
        <w:pStyle w:val="ListParagraph"/>
        <w:numPr>
          <w:ilvl w:val="0"/>
          <w:numId w:val="14"/>
        </w:numPr>
        <w:spacing w:after="200" w:line="276" w:lineRule="auto"/>
        <w:jc w:val="left"/>
      </w:pPr>
      <w:r w:rsidRPr="003518CF">
        <w:rPr>
          <w:noProof/>
          <w:sz w:val="20"/>
        </w:rPr>
        <mc:AlternateContent>
          <mc:Choice Requires="wps">
            <w:drawing>
              <wp:anchor distT="0" distB="0" distL="114300" distR="114300" simplePos="0" relativeHeight="251659264" behindDoc="1" locked="0" layoutInCell="1" allowOverlap="1" wp14:anchorId="56C7D53F" wp14:editId="1C5521B8">
                <wp:simplePos x="0" y="0"/>
                <wp:positionH relativeFrom="column">
                  <wp:posOffset>440055</wp:posOffset>
                </wp:positionH>
                <wp:positionV relativeFrom="paragraph">
                  <wp:posOffset>283210</wp:posOffset>
                </wp:positionV>
                <wp:extent cx="5667375" cy="4667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5667375" cy="466725"/>
                        </a:xfrm>
                        <a:prstGeom prst="rect">
                          <a:avLst/>
                        </a:prstGeom>
                        <a:solidFill>
                          <a:srgbClr val="D9E9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65pt;margin-top:22.3pt;width:446.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" fillcolor="#d9e9e8" stroked="f" strokeweight="2pt"/>
            </w:pict>
          </mc:Fallback>
        </mc:AlternateContent>
      </w:r>
      <w:r w:rsidR="00246115" w:rsidRPr="00246115">
        <w:t>Submit the claim, including an itemised</w:t>
      </w:r>
      <w:r w:rsidR="00246115">
        <w:t xml:space="preserve"> tax invoice, to the NTSESP Co-ordinator.</w:t>
      </w:r>
    </w:p>
    <w:p w14:paraId="67533182" w14:textId="7C0781DB" w:rsidR="00246115" w:rsidRDefault="00246115" w:rsidP="00246115">
      <w:pPr>
        <w:jc w:val="center"/>
      </w:pPr>
      <w:r>
        <w:t xml:space="preserve">See the NTSESP National Guidelines for Field Operations, training videos and guides at </w:t>
      </w:r>
      <w:r w:rsidRPr="00246115">
        <w:rPr>
          <w:b/>
        </w:rPr>
        <w:t>www.animalhealthaustralia.com.au</w:t>
      </w:r>
      <w:r>
        <w:t>.</w:t>
      </w:r>
    </w:p>
    <w:p w14:paraId="492CFED5" w14:textId="77777777" w:rsidR="00DE7C32" w:rsidRDefault="00DE7C32" w:rsidP="00246115">
      <w:pPr>
        <w:jc w:val="center"/>
      </w:pPr>
    </w:p>
    <w:p w14:paraId="095C2BE4" w14:textId="77777777" w:rsidR="00246115" w:rsidRPr="00246115" w:rsidRDefault="00246115" w:rsidP="00D939B8">
      <w:pPr>
        <w:pStyle w:val="SubHeading0"/>
        <w:rPr>
          <w:b/>
        </w:rPr>
      </w:pPr>
    </w:p>
    <w:sectPr w:rsidR="00246115" w:rsidRPr="00246115" w:rsidSect="00246115">
      <w:type w:val="continuous"/>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CD428" w14:textId="77777777" w:rsidR="003F056F" w:rsidRDefault="003F056F" w:rsidP="00345F19">
      <w:r>
        <w:separator/>
      </w:r>
    </w:p>
  </w:endnote>
  <w:endnote w:type="continuationSeparator" w:id="0">
    <w:p w14:paraId="2C4CD429" w14:textId="77777777" w:rsidR="003F056F" w:rsidRDefault="003F056F"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14:paraId="2C4CD42E" w14:textId="77777777" w:rsidTr="00D415D6">
      <w:trPr>
        <w:trHeight w:val="340"/>
        <w:tblHeader/>
      </w:trPr>
      <w:tc>
        <w:tcPr>
          <w:tcW w:w="12191" w:type="dxa"/>
          <w:tcBorders>
            <w:top w:val="nil"/>
            <w:left w:val="nil"/>
            <w:bottom w:val="nil"/>
            <w:right w:val="nil"/>
          </w:tcBorders>
          <w:shd w:val="clear" w:color="auto" w:fill="D9E9E8"/>
          <w:vAlign w:val="center"/>
        </w:tcPr>
        <w:p w14:paraId="2C4CD42D" w14:textId="2B05AF16" w:rsidR="001C6AE7" w:rsidRPr="00D415D6" w:rsidRDefault="00966A9E" w:rsidP="00EE7B4A">
          <w:pPr>
            <w:tabs>
              <w:tab w:val="right" w:pos="9639"/>
              <w:tab w:val="right" w:pos="14459"/>
            </w:tabs>
            <w:spacing w:after="0"/>
            <w:ind w:right="459"/>
            <w:jc w:val="right"/>
            <w:rPr>
              <w:color w:val="000000" w:themeColor="text1"/>
              <w:sz w:val="18"/>
              <w:szCs w:val="18"/>
            </w:rPr>
          </w:pPr>
          <w:r>
            <w:rPr>
              <w:b/>
              <w:i/>
              <w:noProof/>
            </w:rPr>
            <mc:AlternateContent>
              <mc:Choice Requires="wps">
                <w:drawing>
                  <wp:anchor distT="0" distB="0" distL="114300" distR="114300" simplePos="0" relativeHeight="251661824" behindDoc="0" locked="0" layoutInCell="1" allowOverlap="1" wp14:anchorId="24F8BDA4" wp14:editId="37B0A598">
                    <wp:simplePos x="0" y="0"/>
                    <wp:positionH relativeFrom="column">
                      <wp:posOffset>114935</wp:posOffset>
                    </wp:positionH>
                    <wp:positionV relativeFrom="paragraph">
                      <wp:posOffset>-645795</wp:posOffset>
                    </wp:positionV>
                    <wp:extent cx="7595235" cy="638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9523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D4DF2" w14:textId="77777777" w:rsidR="00966A9E" w:rsidRDefault="00966A9E" w:rsidP="00966A9E">
                                <w:pPr>
                                  <w:pStyle w:val="Heading3"/>
                                  <w:jc w:val="center"/>
                                </w:pPr>
                                <w:r>
                                  <w:t>For more information contact your regional Animal Biosecurity Office</w:t>
                                </w:r>
                              </w:p>
                              <w:p w14:paraId="3413F197" w14:textId="77777777" w:rsidR="00966A9E" w:rsidRDefault="00966A9E" w:rsidP="00966A9E">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50.85pt;width:598.0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" filled="f" stroked="f" strokeweight=".5pt">
                    <v:textbox>
                      <w:txbxContent>
                        <w:p w14:paraId="1B2D4DF2" w14:textId="77777777" w:rsidR="00966A9E" w:rsidRDefault="00966A9E" w:rsidP="00966A9E">
                          <w:pPr>
                            <w:pStyle w:val="Heading3"/>
                            <w:jc w:val="center"/>
                          </w:pPr>
                          <w:r>
                            <w:t>For more information contact your regional Animal Biosecurity Office</w:t>
                          </w:r>
                        </w:p>
                        <w:p w14:paraId="3413F197" w14:textId="77777777" w:rsidR="00966A9E" w:rsidRDefault="00966A9E" w:rsidP="00966A9E">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v:textbox>
                  </v:shape>
                </w:pict>
              </mc:Fallback>
            </mc:AlternateContent>
          </w:r>
          <w:r w:rsidR="001C6AE7" w:rsidRPr="00D415D6">
            <w:rPr>
              <w:color w:val="000000" w:themeColor="text1"/>
              <w:sz w:val="18"/>
              <w:szCs w:val="18"/>
            </w:rPr>
            <w:t xml:space="preserve">Page </w:t>
          </w:r>
          <w:r w:rsidR="001C6AE7" w:rsidRPr="00D415D6">
            <w:rPr>
              <w:bCs/>
              <w:color w:val="000000" w:themeColor="text1"/>
              <w:sz w:val="18"/>
              <w:szCs w:val="18"/>
            </w:rPr>
            <w:fldChar w:fldCharType="begin"/>
          </w:r>
          <w:r w:rsidR="001C6AE7" w:rsidRPr="00D415D6">
            <w:rPr>
              <w:bCs/>
              <w:color w:val="000000" w:themeColor="text1"/>
              <w:sz w:val="18"/>
              <w:szCs w:val="18"/>
            </w:rPr>
            <w:instrText xml:space="preserve"> PAGE </w:instrText>
          </w:r>
          <w:r w:rsidR="001C6AE7" w:rsidRPr="00D415D6">
            <w:rPr>
              <w:bCs/>
              <w:color w:val="000000" w:themeColor="text1"/>
              <w:sz w:val="18"/>
              <w:szCs w:val="18"/>
            </w:rPr>
            <w:fldChar w:fldCharType="separate"/>
          </w:r>
          <w:r w:rsidR="00DE7C32">
            <w:rPr>
              <w:bCs/>
              <w:noProof/>
              <w:color w:val="000000" w:themeColor="text1"/>
              <w:sz w:val="18"/>
              <w:szCs w:val="18"/>
            </w:rPr>
            <w:t>2</w:t>
          </w:r>
          <w:r w:rsidR="001C6AE7" w:rsidRPr="00D415D6">
            <w:rPr>
              <w:bCs/>
              <w:color w:val="000000" w:themeColor="text1"/>
              <w:sz w:val="18"/>
              <w:szCs w:val="18"/>
            </w:rPr>
            <w:fldChar w:fldCharType="end"/>
          </w:r>
          <w:r w:rsidR="001C6AE7" w:rsidRPr="00D415D6">
            <w:rPr>
              <w:color w:val="000000" w:themeColor="text1"/>
              <w:sz w:val="18"/>
              <w:szCs w:val="18"/>
            </w:rPr>
            <w:t xml:space="preserve"> of </w:t>
          </w:r>
          <w:r w:rsidR="001C6AE7" w:rsidRPr="00D415D6">
            <w:rPr>
              <w:bCs/>
              <w:color w:val="000000" w:themeColor="text1"/>
              <w:sz w:val="18"/>
              <w:szCs w:val="18"/>
            </w:rPr>
            <w:fldChar w:fldCharType="begin"/>
          </w:r>
          <w:r w:rsidR="001C6AE7" w:rsidRPr="00D415D6">
            <w:rPr>
              <w:bCs/>
              <w:color w:val="000000" w:themeColor="text1"/>
              <w:sz w:val="18"/>
              <w:szCs w:val="18"/>
            </w:rPr>
            <w:instrText xml:space="preserve"> NUMPAGES  </w:instrText>
          </w:r>
          <w:r w:rsidR="001C6AE7" w:rsidRPr="00D415D6">
            <w:rPr>
              <w:bCs/>
              <w:color w:val="000000" w:themeColor="text1"/>
              <w:sz w:val="18"/>
              <w:szCs w:val="18"/>
            </w:rPr>
            <w:fldChar w:fldCharType="separate"/>
          </w:r>
          <w:r w:rsidR="00DE7C32">
            <w:rPr>
              <w:bCs/>
              <w:noProof/>
              <w:color w:val="000000" w:themeColor="text1"/>
              <w:sz w:val="18"/>
              <w:szCs w:val="18"/>
            </w:rPr>
            <w:t>2</w:t>
          </w:r>
          <w:r w:rsidR="001C6AE7" w:rsidRPr="00D415D6">
            <w:rPr>
              <w:bCs/>
              <w:color w:val="000000" w:themeColor="text1"/>
              <w:sz w:val="18"/>
              <w:szCs w:val="18"/>
            </w:rPr>
            <w:fldChar w:fldCharType="end"/>
          </w:r>
        </w:p>
      </w:tc>
    </w:tr>
  </w:tbl>
  <w:p w14:paraId="2C4CD42F" w14:textId="1736C3E4" w:rsidR="00816544" w:rsidRPr="002E094A" w:rsidRDefault="00816544" w:rsidP="00332BA2">
    <w:pPr>
      <w:tabs>
        <w:tab w:val="right" w:pos="9639"/>
        <w:tab w:val="right" w:pos="14459"/>
      </w:tabs>
      <w:spacing w:after="0"/>
      <w:ind w:right="-340"/>
      <w:rPr>
        <w:rFonts w:ascii="Arial" w:hAnsi="Arial"/>
        <w:color w:val="000000" w:themeColor="text1"/>
        <w:sz w:val="4"/>
        <w:szCs w:val="4"/>
      </w:rPr>
    </w:pPr>
  </w:p>
  <w:p w14:paraId="5375CB48" w14:textId="77777777" w:rsidR="00684524" w:rsidRDefault="006845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1" w14:textId="06AE2243" w:rsidR="0095250B" w:rsidRPr="00F23027" w:rsidRDefault="00246115" w:rsidP="00BE7367">
    <w:pPr>
      <w:tabs>
        <w:tab w:val="left" w:pos="3550"/>
      </w:tabs>
      <w:spacing w:after="0"/>
      <w:ind w:left="-284" w:right="-340"/>
      <w:jc w:val="left"/>
    </w:pPr>
    <w:r>
      <w:rPr>
        <w:b/>
        <w:i/>
        <w:noProof/>
      </w:rPr>
      <mc:AlternateContent>
        <mc:Choice Requires="wps">
          <w:drawing>
            <wp:anchor distT="0" distB="0" distL="114300" distR="114300" simplePos="0" relativeHeight="251663872" behindDoc="0" locked="0" layoutInCell="1" allowOverlap="1" wp14:anchorId="43386D65" wp14:editId="1F4C792E">
              <wp:simplePos x="0" y="0"/>
              <wp:positionH relativeFrom="column">
                <wp:posOffset>-565150</wp:posOffset>
              </wp:positionH>
              <wp:positionV relativeFrom="paragraph">
                <wp:posOffset>-965835</wp:posOffset>
              </wp:positionV>
              <wp:extent cx="7595235" cy="638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9523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BF2F" w14:textId="77777777" w:rsidR="00246115" w:rsidRDefault="00246115" w:rsidP="00246115">
                          <w:pPr>
                            <w:pStyle w:val="Heading3"/>
                            <w:jc w:val="center"/>
                          </w:pPr>
                          <w:r>
                            <w:t>For more information contact your regional Animal Biosecurity Office</w:t>
                          </w:r>
                        </w:p>
                        <w:p w14:paraId="591D716C" w14:textId="77777777" w:rsidR="00246115" w:rsidRDefault="00246115" w:rsidP="00246115">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44.5pt;margin-top:-76.05pt;width:598.05pt;height: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" filled="f" stroked="f" strokeweight=".5pt">
              <v:textbox>
                <w:txbxContent>
                  <w:p w14:paraId="7C72BF2F" w14:textId="77777777" w:rsidR="00246115" w:rsidRDefault="00246115" w:rsidP="00246115">
                    <w:pPr>
                      <w:pStyle w:val="Heading3"/>
                      <w:jc w:val="center"/>
                    </w:pPr>
                    <w:r>
                      <w:t>For more information contact your regional Animal Biosecurity Office</w:t>
                    </w:r>
                  </w:p>
                  <w:p w14:paraId="591D716C" w14:textId="77777777" w:rsidR="00246115" w:rsidRDefault="00246115" w:rsidP="00246115">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v:textbox>
            </v:shape>
          </w:pict>
        </mc:Fallback>
      </mc:AlternateContent>
    </w:r>
    <w:r w:rsidR="00BE7367" w:rsidRPr="00F23027">
      <w:rPr>
        <w:b/>
        <w:noProof/>
        <w:color w:val="000000" w:themeColor="text1"/>
        <w:sz w:val="18"/>
        <w:szCs w:val="18"/>
      </w:rPr>
      <mc:AlternateContent>
        <mc:Choice Requires="wps">
          <w:drawing>
            <wp:anchor distT="0" distB="0" distL="114300" distR="114300" simplePos="0" relativeHeight="251655680" behindDoc="0" locked="0" layoutInCell="1" allowOverlap="1" wp14:anchorId="2C4CD434" wp14:editId="711E251D">
              <wp:simplePos x="0" y="0"/>
              <wp:positionH relativeFrom="column">
                <wp:posOffset>-596265</wp:posOffset>
              </wp:positionH>
              <wp:positionV relativeFrom="paragraph">
                <wp:posOffset>-330835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006C6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Footer seperator bar - Description: orange bar separating footer in fact sheet template" style="position:absolute;margin-left:-46.95pt;margin-top:-26.05pt;width:600.3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" fillcolor="#006c67" stroked="f"/>
          </w:pict>
        </mc:Fallback>
      </mc:AlternateContent>
    </w:r>
    <w:r w:rsidR="00BE7367">
      <w:rPr>
        <w:sz w:val="18"/>
        <w:szCs w:val="18"/>
      </w:rPr>
      <w:t>Last updated 16/03/20</w:t>
    </w:r>
    <w:r w:rsidR="00BE7367">
      <w:rPr>
        <w:color w:val="000000" w:themeColor="text1"/>
        <w:sz w:val="18"/>
        <w:szCs w:val="18"/>
      </w:rPr>
      <w:br/>
    </w:r>
    <w:r w:rsidR="000F4E50" w:rsidRPr="00F23027">
      <w:rPr>
        <w:color w:val="000000" w:themeColor="text1"/>
        <w:sz w:val="18"/>
        <w:szCs w:val="18"/>
      </w:rPr>
      <w:t>For more information visit</w:t>
    </w:r>
    <w:r w:rsidR="002E094A" w:rsidRPr="00F23027">
      <w:rPr>
        <w:noProof/>
        <w:color w:val="000000" w:themeColor="text1"/>
        <w:sz w:val="18"/>
        <w:szCs w:val="18"/>
      </w:rPr>
      <w:drawing>
        <wp:anchor distT="0" distB="0" distL="114300" distR="114300" simplePos="0" relativeHeight="251660800" behindDoc="0" locked="0" layoutInCell="1" allowOverlap="1" wp14:anchorId="2C4CD436" wp14:editId="2C4CD437">
          <wp:simplePos x="0" y="0"/>
          <wp:positionH relativeFrom="page">
            <wp:posOffset>5755640</wp:posOffset>
          </wp:positionH>
          <wp:positionV relativeFrom="page">
            <wp:posOffset>10003790</wp:posOffset>
          </wp:positionV>
          <wp:extent cx="1349375" cy="478790"/>
          <wp:effectExtent l="0" t="0" r="3175" b="0"/>
          <wp:wrapTopAndBottom/>
          <wp:docPr id="12" name="Picture 12"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000F4E50" w:rsidRPr="00F23027">
      <w:rPr>
        <w:rFonts w:ascii="LatoLatin Heavy" w:hAnsi="LatoLatin Heavy"/>
        <w:sz w:val="18"/>
        <w:szCs w:val="18"/>
      </w:rPr>
      <w:t>www</w:t>
    </w:r>
    <w:r w:rsidR="0013262F" w:rsidRPr="00F23027">
      <w:rPr>
        <w:rFonts w:ascii="LatoLatin Heavy" w:hAnsi="LatoLatin Heavy"/>
        <w:sz w:val="18"/>
        <w:szCs w:val="1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CD426" w14:textId="77777777" w:rsidR="003F056F" w:rsidRDefault="003F056F" w:rsidP="00345F19">
      <w:r>
        <w:separator/>
      </w:r>
    </w:p>
  </w:footnote>
  <w:footnote w:type="continuationSeparator" w:id="0">
    <w:p w14:paraId="2C4CD427" w14:textId="77777777" w:rsidR="003F056F" w:rsidRDefault="003F056F"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0" w14:textId="77777777" w:rsidR="0024667C" w:rsidRDefault="00BA04B7">
    <w:pPr>
      <w:pStyle w:val="Header"/>
    </w:pPr>
    <w:r>
      <w:rPr>
        <w:noProof/>
      </w:rPr>
      <mc:AlternateContent>
        <mc:Choice Requires="wpg">
          <w:drawing>
            <wp:inline distT="0" distB="0" distL="0" distR="0" wp14:anchorId="2C4CD432" wp14:editId="2C4CD433">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006C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6" o:spid="_x0000_s1027"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">
              <v:shapetype id="_x0000_t202" coordsize="21600,21600" o:spt="202" path="m,l,21600r21600,l21600,xe">
                <v:stroke joinstyle="miter"/>
                <v:path gradientshapeok="t" o:connecttype="rect"/>
              </v:shapetype>
              <v:shape id="_x0000_tx2" o:spid="_x0000_s1028"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v:textbox>
              </v:shape>
              <v:group id="Group 11" o:spid="_x0000_s1029"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30"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1"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misUA&#10;AADaAAAADwAAAGRycy9kb3ducmV2LnhtbESPT2vCQBTE7wW/w/KE3urGHKRG11BEwZYK9Q/q8ZF9&#10;TUKyb8PuqvHbdwuFHoeZ+Q0zz3vTihs5X1tWMB4lIIgLq2suFRwP65dXED4ga2wtk4IHecgXg6c5&#10;ZtreeUe3fShFhLDPUEEVQpdJ6YuKDPqR7Yij922dwRClK6V2eI9w08o0SSbSYM1xocKOlhUVzf5q&#10;FLy709cn+el6l27Pl9Xjum0+mqlSz8P+bQYiUB/+w3/tjVYwgd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CaKxQAAANoAAAAPAAAAAAAAAAAAAAAAAJgCAABkcnMv&#10;ZG93bnJldi54bWxQSwUGAAAAAAQABAD1AAAAigMAAAAA&#10;" fillcolor="#006c67" stroked="f" strokeweight="2pt"/>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51D"/>
    <w:multiLevelType w:val="hybridMultilevel"/>
    <w:tmpl w:val="00F88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651A7"/>
    <w:multiLevelType w:val="hybridMultilevel"/>
    <w:tmpl w:val="850C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B1981"/>
    <w:multiLevelType w:val="hybridMultilevel"/>
    <w:tmpl w:val="1EE8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131AE"/>
    <w:multiLevelType w:val="hybridMultilevel"/>
    <w:tmpl w:val="36AC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6D1E02"/>
    <w:multiLevelType w:val="hybridMultilevel"/>
    <w:tmpl w:val="B970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1D7399"/>
    <w:multiLevelType w:val="hybridMultilevel"/>
    <w:tmpl w:val="1292A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1441153"/>
    <w:multiLevelType w:val="hybridMultilevel"/>
    <w:tmpl w:val="B6A6B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D66900"/>
    <w:multiLevelType w:val="hybridMultilevel"/>
    <w:tmpl w:val="C8307FC2"/>
    <w:lvl w:ilvl="0" w:tplc="90D263D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6"/>
  </w:num>
  <w:num w:numId="6">
    <w:abstractNumId w:val="12"/>
  </w:num>
  <w:num w:numId="7">
    <w:abstractNumId w:val="11"/>
  </w:num>
  <w:num w:numId="8">
    <w:abstractNumId w:val="2"/>
  </w:num>
  <w:num w:numId="9">
    <w:abstractNumId w:val="8"/>
  </w:num>
  <w:num w:numId="10">
    <w:abstractNumId w:val="9"/>
  </w:num>
  <w:num w:numId="11">
    <w:abstractNumId w:val="12"/>
  </w:num>
  <w:num w:numId="12">
    <w:abstractNumId w:val="1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F"/>
    <w:rsid w:val="00091A0A"/>
    <w:rsid w:val="000A0570"/>
    <w:rsid w:val="000E20B1"/>
    <w:rsid w:val="000F4E50"/>
    <w:rsid w:val="001102F2"/>
    <w:rsid w:val="0013262F"/>
    <w:rsid w:val="001416E3"/>
    <w:rsid w:val="00142DA5"/>
    <w:rsid w:val="00165EEF"/>
    <w:rsid w:val="00167D47"/>
    <w:rsid w:val="001C44BE"/>
    <w:rsid w:val="001C6AE7"/>
    <w:rsid w:val="001D19D0"/>
    <w:rsid w:val="001F2594"/>
    <w:rsid w:val="00246115"/>
    <w:rsid w:val="0024667C"/>
    <w:rsid w:val="00264313"/>
    <w:rsid w:val="00276837"/>
    <w:rsid w:val="002877CA"/>
    <w:rsid w:val="002A0024"/>
    <w:rsid w:val="002E0531"/>
    <w:rsid w:val="002E094A"/>
    <w:rsid w:val="002F1F4B"/>
    <w:rsid w:val="00332BA2"/>
    <w:rsid w:val="00345F19"/>
    <w:rsid w:val="0038201C"/>
    <w:rsid w:val="00387556"/>
    <w:rsid w:val="003A5DFE"/>
    <w:rsid w:val="003A6162"/>
    <w:rsid w:val="003D25DC"/>
    <w:rsid w:val="003E5DB8"/>
    <w:rsid w:val="003F056F"/>
    <w:rsid w:val="004052CB"/>
    <w:rsid w:val="0042638E"/>
    <w:rsid w:val="00474AC3"/>
    <w:rsid w:val="004A701A"/>
    <w:rsid w:val="00566DB2"/>
    <w:rsid w:val="00582CF5"/>
    <w:rsid w:val="005B0917"/>
    <w:rsid w:val="005B2B13"/>
    <w:rsid w:val="005D17AF"/>
    <w:rsid w:val="0062360A"/>
    <w:rsid w:val="00625A4D"/>
    <w:rsid w:val="0063745F"/>
    <w:rsid w:val="00650F79"/>
    <w:rsid w:val="00684524"/>
    <w:rsid w:val="0068743A"/>
    <w:rsid w:val="007114F3"/>
    <w:rsid w:val="00725DA1"/>
    <w:rsid w:val="00745C62"/>
    <w:rsid w:val="00780DC5"/>
    <w:rsid w:val="00792135"/>
    <w:rsid w:val="007A5A09"/>
    <w:rsid w:val="007E3394"/>
    <w:rsid w:val="007F2639"/>
    <w:rsid w:val="00816544"/>
    <w:rsid w:val="00817D6C"/>
    <w:rsid w:val="00863189"/>
    <w:rsid w:val="00871D43"/>
    <w:rsid w:val="008A7003"/>
    <w:rsid w:val="00903161"/>
    <w:rsid w:val="00904EBD"/>
    <w:rsid w:val="009229EF"/>
    <w:rsid w:val="00923EA4"/>
    <w:rsid w:val="009271FD"/>
    <w:rsid w:val="0095250B"/>
    <w:rsid w:val="00966A9E"/>
    <w:rsid w:val="00967B4D"/>
    <w:rsid w:val="009729E5"/>
    <w:rsid w:val="009746F0"/>
    <w:rsid w:val="00983CDE"/>
    <w:rsid w:val="009A5848"/>
    <w:rsid w:val="009B155C"/>
    <w:rsid w:val="009C325A"/>
    <w:rsid w:val="009C5F3A"/>
    <w:rsid w:val="009E5740"/>
    <w:rsid w:val="009F4854"/>
    <w:rsid w:val="00A00527"/>
    <w:rsid w:val="00A455AF"/>
    <w:rsid w:val="00A70A18"/>
    <w:rsid w:val="00AA06BE"/>
    <w:rsid w:val="00AA0C3A"/>
    <w:rsid w:val="00AA14F2"/>
    <w:rsid w:val="00AA793E"/>
    <w:rsid w:val="00AC7C45"/>
    <w:rsid w:val="00B14C73"/>
    <w:rsid w:val="00B203BE"/>
    <w:rsid w:val="00B6359D"/>
    <w:rsid w:val="00B74E36"/>
    <w:rsid w:val="00B942E3"/>
    <w:rsid w:val="00BA04B7"/>
    <w:rsid w:val="00BA4691"/>
    <w:rsid w:val="00BE7367"/>
    <w:rsid w:val="00C23305"/>
    <w:rsid w:val="00C53CD1"/>
    <w:rsid w:val="00C559D5"/>
    <w:rsid w:val="00C62A53"/>
    <w:rsid w:val="00C845BE"/>
    <w:rsid w:val="00CB285D"/>
    <w:rsid w:val="00CB4EE6"/>
    <w:rsid w:val="00CF110A"/>
    <w:rsid w:val="00CF6990"/>
    <w:rsid w:val="00CF71AD"/>
    <w:rsid w:val="00CF7741"/>
    <w:rsid w:val="00D415D6"/>
    <w:rsid w:val="00D70C8A"/>
    <w:rsid w:val="00D850F7"/>
    <w:rsid w:val="00D939B8"/>
    <w:rsid w:val="00DC7344"/>
    <w:rsid w:val="00DD002C"/>
    <w:rsid w:val="00DE7C32"/>
    <w:rsid w:val="00E0442D"/>
    <w:rsid w:val="00E34761"/>
    <w:rsid w:val="00E36EBF"/>
    <w:rsid w:val="00E609C7"/>
    <w:rsid w:val="00E77753"/>
    <w:rsid w:val="00E914BF"/>
    <w:rsid w:val="00EA7F7B"/>
    <w:rsid w:val="00EE3E5D"/>
    <w:rsid w:val="00EE7B4A"/>
    <w:rsid w:val="00F05620"/>
    <w:rsid w:val="00F14B32"/>
    <w:rsid w:val="00F23027"/>
    <w:rsid w:val="00F44E7D"/>
    <w:rsid w:val="00F842A6"/>
    <w:rsid w:val="00F84680"/>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15"/>
    <w:pPr>
      <w:spacing w:after="120" w:line="240" w:lineRule="auto"/>
      <w:jc w:val="both"/>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246115"/>
    <w:pPr>
      <w:outlineLvl w:val="0"/>
    </w:pPr>
    <w:rPr>
      <w:b w:val="0"/>
      <w:color w:val="006C67"/>
      <w:sz w:val="44"/>
    </w:rPr>
  </w:style>
  <w:style w:type="paragraph" w:styleId="Heading2">
    <w:name w:val="heading 2"/>
    <w:next w:val="Normal"/>
    <w:link w:val="Heading2Char"/>
    <w:uiPriority w:val="9"/>
    <w:unhideWhenUsed/>
    <w:qFormat/>
    <w:rsid w:val="00246115"/>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246115"/>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246115"/>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246115"/>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246115"/>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246115"/>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246115"/>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246115"/>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246115"/>
    <w:pPr>
      <w:numPr>
        <w:numId w:val="12"/>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246115"/>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246115"/>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246115"/>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246115"/>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246115"/>
    <w:rPr>
      <w:rFonts w:ascii="Lato Heavy" w:eastAsia="Times New Roman" w:hAnsi="Lato Heavy" w:cs="Arial"/>
      <w:b w:val="0"/>
      <w:color w:val="006C67"/>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15"/>
    <w:pPr>
      <w:spacing w:after="120" w:line="240" w:lineRule="auto"/>
      <w:jc w:val="both"/>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246115"/>
    <w:pPr>
      <w:outlineLvl w:val="0"/>
    </w:pPr>
    <w:rPr>
      <w:b w:val="0"/>
      <w:color w:val="006C67"/>
      <w:sz w:val="44"/>
    </w:rPr>
  </w:style>
  <w:style w:type="paragraph" w:styleId="Heading2">
    <w:name w:val="heading 2"/>
    <w:next w:val="Normal"/>
    <w:link w:val="Heading2Char"/>
    <w:uiPriority w:val="9"/>
    <w:unhideWhenUsed/>
    <w:qFormat/>
    <w:rsid w:val="00246115"/>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246115"/>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246115"/>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246115"/>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246115"/>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246115"/>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246115"/>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246115"/>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246115"/>
    <w:pPr>
      <w:numPr>
        <w:numId w:val="12"/>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246115"/>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246115"/>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246115"/>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246115"/>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246115"/>
    <w:rPr>
      <w:rFonts w:ascii="Lato Heavy" w:eastAsia="Times New Roman" w:hAnsi="Lato Heavy" w:cs="Arial"/>
      <w:b w:val="0"/>
      <w:color w:val="006C67"/>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sanne.fitzpatrick@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92INTRANET-61-3039</_dlc_DocId>
    <_dlc_DocIdUrl xmlns="564b9e4e-37ca-486c-bb1e-eea7f9c9db13">
      <Url>http://intranet.dor.nt.gov.au/service-centre/_layouts/DocIdRedir.aspx?ID=92INTRANET-61-3039</Url>
      <Description>92INTRANET-61-3039</Description>
    </_dlc_DocIdUrl>
    <TaxCatchAll xmlns="b67e3ff5-cc42-4af3-a392-aa7c502473c8">
      <Value>104</Value>
      <Value>19</Value>
      <Value>116</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80A8-4987-46B1-BA72-F0B6D8B86B17}">
  <ds:schemaRefs>
    <ds:schemaRef ds:uri="d83430f0-8359-4395-9add-22baaf37beb6"/>
    <ds:schemaRef ds:uri="http://schemas.microsoft.com/office/2006/documentManagement/types"/>
    <ds:schemaRef ds:uri="564b9e4e-37ca-486c-bb1e-eea7f9c9db13"/>
    <ds:schemaRef ds:uri="b67e3ff5-cc42-4af3-a392-aa7c502473c8"/>
    <ds:schemaRef ds:uri="http://www.w3.org/XML/1998/namespace"/>
    <ds:schemaRef ds:uri="http://purl.org/dc/elements/1.1/"/>
    <ds:schemaRef ds:uri="http://schemas.microsoft.com/sharepoint/v3"/>
    <ds:schemaRef ds:uri="http://schemas.microsoft.com/sharepoint/v4"/>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6F473F2-8871-4EA1-B0F0-646EFE43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E121C-D89A-4F13-B8C7-90FD55C2853A}">
  <ds:schemaRefs>
    <ds:schemaRef ds:uri="http://schemas.microsoft.com/sharepoint/events"/>
  </ds:schemaRefs>
</ds:datastoreItem>
</file>

<file path=customXml/itemProps4.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5.xml><?xml version="1.0" encoding="utf-8"?>
<ds:datastoreItem xmlns:ds="http://schemas.openxmlformats.org/officeDocument/2006/customXml" ds:itemID="{B8F760E6-F63E-48D0-AAB0-7135FAEE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NTSESP- information for NT veterinarians</vt:lpstr>
    </vt:vector>
  </TitlesOfParts>
  <Company>NTG</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NTSESP- information for NT veterinarians</dc:title>
  <dc:creator>"Elizabeth Stedman" &lt;Elizabeth.Stedman@nt.gov.au&gt;</dc:creator>
  <cp:lastModifiedBy>Darrel Trueman</cp:lastModifiedBy>
  <cp:revision>2</cp:revision>
  <cp:lastPrinted>2016-02-02T01:04:00Z</cp:lastPrinted>
  <dcterms:created xsi:type="dcterms:W3CDTF">2016-03-17T05:25:00Z</dcterms:created>
  <dcterms:modified xsi:type="dcterms:W3CDTF">2016-03-17T05:25:00Z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104;#Corporate Templates and Stationery|e92f14f2-8f66-4dc4-a690-4a12f8fa8ad6</vt:lpwstr>
  </property>
  <property fmtid="{D5CDD505-2E9C-101B-9397-08002B2CF9AE}" pid="3" name="Category">
    <vt:lpwstr>116;#Fact Sheet|523a3f71-e358-4b50-b893-6b38a967ea2b</vt:lpwstr>
  </property>
  <property fmtid="{D5CDD505-2E9C-101B-9397-08002B2CF9AE}" pid="4" name="Document_x0020_Type">
    <vt:lpwstr>19;#Template|2cbd10d1-5f22-4f0d-b400-97412f160da9</vt:lpwstr>
  </property>
  <property fmtid="{D5CDD505-2E9C-101B-9397-08002B2CF9AE}" pid="5" name="Category0">
    <vt:lpwstr>505;#Corporate Template|7c97e1c2-7f76-4c91-9c82-8a93bd36e996</vt:lpwstr>
  </property>
  <property fmtid="{D5CDD505-2E9C-101B-9397-08002B2CF9AE}" pid="6" name="ContentTypeId">
    <vt:lpwstr>0x0101003E9D233C771AF0478503F87640D936DE</vt:lpwstr>
  </property>
  <property fmtid="{D5CDD505-2E9C-101B-9397-08002B2CF9AE}" pid="7" name="Department">
    <vt:lpwstr>293;#DPIF|39a2110d-6ad1-4371-9fe5-90585948bb85</vt:lpwstr>
  </property>
  <property fmtid="{D5CDD505-2E9C-101B-9397-08002B2CF9AE}" pid="8" name="_dlc_DocIdItemGuid">
    <vt:lpwstr>0cda663f-48f8-470d-a602-6b98c9fefb79</vt:lpwstr>
  </property>
  <property fmtid="{D5CDD505-2E9C-101B-9397-08002B2CF9AE}" pid="9" name="Document Type">
    <vt:lpwstr>19</vt:lpwstr>
  </property>
</Properties>
</file>