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3AED" w:rsidRDefault="00DE5815" w:rsidP="006E3AED">
      <w:pPr>
        <w:pStyle w:val="Title"/>
      </w:pPr>
      <w:r>
        <w:fldChar w:fldCharType="begin"/>
      </w:r>
      <w:r>
        <w:instrText xml:space="preserve"> Fillin "Enter type of fact sheet eg Agnote,Technote or Information Sheet"</w:instrText>
      </w:r>
      <w:r>
        <w:fldChar w:fldCharType="separate"/>
      </w:r>
      <w:proofErr w:type="spellStart"/>
      <w:r w:rsidR="00316914">
        <w:t>Agnote</w:t>
      </w:r>
      <w:proofErr w:type="spellEnd"/>
      <w:r>
        <w:fldChar w:fldCharType="end"/>
      </w:r>
    </w:p>
    <w:p w:rsidR="006E3AED" w:rsidRDefault="006E3AED" w:rsidP="006E3AED"/>
    <w:tbl>
      <w:tblPr>
        <w:tblStyle w:val="TableGrid"/>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Title box"/>
      </w:tblPr>
      <w:tblGrid>
        <w:gridCol w:w="4677"/>
      </w:tblGrid>
      <w:tr w:rsidR="006E3AED" w:rsidRPr="00ED0337" w:rsidTr="00DE5815">
        <w:trPr>
          <w:tblHeader/>
        </w:trPr>
        <w:tc>
          <w:tcPr>
            <w:tcW w:w="4677" w:type="dxa"/>
          </w:tcPr>
          <w:p w:rsidR="006E3AED" w:rsidRDefault="006A75F8" w:rsidP="006E3AED">
            <w:pPr>
              <w:spacing w:before="60" w:after="60"/>
              <w:jc w:val="right"/>
            </w:pPr>
            <w:r>
              <w:t>No</w:t>
            </w:r>
            <w:r w:rsidR="006E3AED">
              <w:t>:</w:t>
            </w:r>
            <w:r w:rsidR="006E3AED" w:rsidRPr="00C23224">
              <w:rPr>
                <w:rFonts w:ascii="Times New Roman" w:hAnsi="Times New Roman"/>
              </w:rPr>
              <w:t xml:space="preserve"> </w:t>
            </w:r>
            <w:r w:rsidR="00CB7014" w:rsidRPr="00C23224">
              <w:rPr>
                <w:rFonts w:ascii="Times New Roman" w:hAnsi="Times New Roman"/>
              </w:rPr>
              <w:fldChar w:fldCharType="begin"/>
            </w:r>
            <w:r w:rsidR="00CB7014" w:rsidRPr="00C23224">
              <w:rPr>
                <w:rFonts w:ascii="Times New Roman" w:hAnsi="Times New Roman"/>
              </w:rPr>
              <w:instrText xml:space="preserve"> Fillin "Enter the job number" </w:instrText>
            </w:r>
            <w:r w:rsidR="00CB7014" w:rsidRPr="00C23224">
              <w:rPr>
                <w:rFonts w:ascii="Times New Roman" w:hAnsi="Times New Roman"/>
              </w:rPr>
              <w:fldChar w:fldCharType="separate"/>
            </w:r>
            <w:r w:rsidR="00316914" w:rsidRPr="00C23224">
              <w:rPr>
                <w:rFonts w:ascii="Times New Roman" w:hAnsi="Times New Roman"/>
              </w:rPr>
              <w:t>I54</w:t>
            </w:r>
            <w:r w:rsidR="00CB7014" w:rsidRPr="00C23224">
              <w:rPr>
                <w:rFonts w:ascii="Times New Roman" w:hAnsi="Times New Roman"/>
              </w:rPr>
              <w:fldChar w:fldCharType="end"/>
            </w:r>
          </w:p>
        </w:tc>
      </w:tr>
      <w:tr w:rsidR="006E3AED" w:rsidRPr="00ED0337" w:rsidTr="00DE5815">
        <w:trPr>
          <w:tblHeader/>
        </w:trPr>
        <w:tc>
          <w:tcPr>
            <w:tcW w:w="4677" w:type="dxa"/>
          </w:tcPr>
          <w:p w:rsidR="006E3AED" w:rsidRDefault="00DF0E39" w:rsidP="006E3AED">
            <w:pPr>
              <w:spacing w:before="60" w:after="60"/>
              <w:jc w:val="right"/>
            </w:pPr>
            <w:fldSimple w:instr=" Fillin &quot;Enter the date&quot; ">
              <w:r w:rsidR="00316914">
                <w:t>July 2014</w:t>
              </w:r>
            </w:fldSimple>
          </w:p>
        </w:tc>
      </w:tr>
    </w:tbl>
    <w:p w:rsidR="006E3AED" w:rsidRDefault="006E3AED" w:rsidP="006E3AED"/>
    <w:tbl>
      <w:tblPr>
        <w:tblStyle w:val="TableGrid"/>
        <w:tblW w:w="10304" w:type="dxa"/>
        <w:tblInd w:w="10" w:type="dxa"/>
        <w:tblBorders>
          <w:top w:val="none" w:sz="0" w:space="0" w:color="auto"/>
          <w:left w:val="none" w:sz="0" w:space="0" w:color="auto"/>
          <w:bottom w:val="single" w:sz="4" w:space="0" w:color="4B046A"/>
          <w:right w:val="none" w:sz="0" w:space="0" w:color="auto"/>
          <w:insideH w:val="none" w:sz="0" w:space="0" w:color="auto"/>
          <w:insideV w:val="none" w:sz="0" w:space="0" w:color="auto"/>
        </w:tblBorders>
        <w:tblLayout w:type="fixed"/>
        <w:tblLook w:val="01E0" w:firstRow="1" w:lastRow="1" w:firstColumn="1" w:lastColumn="1" w:noHBand="0" w:noVBand="0"/>
        <w:tblCaption w:val="Title box"/>
      </w:tblPr>
      <w:tblGrid>
        <w:gridCol w:w="10304"/>
      </w:tblGrid>
      <w:tr w:rsidR="006E3AED" w:rsidRPr="00ED0337" w:rsidTr="00DE5815">
        <w:trPr>
          <w:tblHeader/>
        </w:trPr>
        <w:tc>
          <w:tcPr>
            <w:tcW w:w="10304" w:type="dxa"/>
          </w:tcPr>
          <w:p w:rsidR="006E3AED" w:rsidRPr="00EB011A" w:rsidRDefault="00DF0E39" w:rsidP="006E3AED">
            <w:pPr>
              <w:pStyle w:val="SubjectTitle"/>
            </w:pPr>
            <w:fldSimple w:instr=" Fillin &quot;Enter the subject title&quot; ">
              <w:r w:rsidR="00316914">
                <w:t>Palm Leaf Beetle</w:t>
              </w:r>
            </w:fldSimple>
          </w:p>
        </w:tc>
      </w:tr>
      <w:tr w:rsidR="006E3AED" w:rsidRPr="006213F4" w:rsidTr="00DE5815">
        <w:trPr>
          <w:tblHeader/>
        </w:trPr>
        <w:tc>
          <w:tcPr>
            <w:tcW w:w="10304" w:type="dxa"/>
          </w:tcPr>
          <w:p w:rsidR="006E3AED" w:rsidRPr="006213F4" w:rsidRDefault="006E3AED" w:rsidP="006E3AED">
            <w:pPr>
              <w:pStyle w:val="ShellBodyText"/>
              <w:jc w:val="left"/>
              <w:rPr>
                <w:b/>
                <w:i/>
                <w:sz w:val="26"/>
                <w:szCs w:val="26"/>
              </w:rPr>
            </w:pPr>
            <w:r w:rsidRPr="006213F4">
              <w:rPr>
                <w:b/>
                <w:i/>
                <w:sz w:val="26"/>
                <w:szCs w:val="26"/>
              </w:rPr>
              <w:t>(</w:t>
            </w:r>
            <w:proofErr w:type="spellStart"/>
            <w:r w:rsidR="000D0685" w:rsidRPr="006213F4">
              <w:rPr>
                <w:b/>
                <w:i/>
                <w:sz w:val="26"/>
                <w:szCs w:val="26"/>
              </w:rPr>
              <w:fldChar w:fldCharType="begin"/>
            </w:r>
            <w:r w:rsidRPr="006213F4">
              <w:rPr>
                <w:b/>
                <w:i/>
                <w:sz w:val="26"/>
                <w:szCs w:val="26"/>
              </w:rPr>
              <w:instrText xml:space="preserve"> Fillin "Enter the scientific name/s (if applicable)" </w:instrText>
            </w:r>
            <w:r w:rsidR="000D0685" w:rsidRPr="006213F4">
              <w:rPr>
                <w:b/>
                <w:i/>
                <w:sz w:val="26"/>
                <w:szCs w:val="26"/>
              </w:rPr>
              <w:fldChar w:fldCharType="separate"/>
            </w:r>
            <w:r w:rsidR="00316914">
              <w:rPr>
                <w:b/>
                <w:i/>
                <w:sz w:val="26"/>
                <w:szCs w:val="26"/>
              </w:rPr>
              <w:t>Brontispa</w:t>
            </w:r>
            <w:proofErr w:type="spellEnd"/>
            <w:r w:rsidR="00316914">
              <w:rPr>
                <w:b/>
                <w:i/>
                <w:sz w:val="26"/>
                <w:szCs w:val="26"/>
              </w:rPr>
              <w:t xml:space="preserve"> </w:t>
            </w:r>
            <w:proofErr w:type="spellStart"/>
            <w:r w:rsidR="00316914">
              <w:rPr>
                <w:b/>
                <w:i/>
                <w:sz w:val="26"/>
                <w:szCs w:val="26"/>
              </w:rPr>
              <w:t>longissima</w:t>
            </w:r>
            <w:proofErr w:type="spellEnd"/>
            <w:r w:rsidR="000D0685" w:rsidRPr="006213F4">
              <w:rPr>
                <w:b/>
                <w:i/>
                <w:sz w:val="26"/>
                <w:szCs w:val="26"/>
              </w:rPr>
              <w:fldChar w:fldCharType="end"/>
            </w:r>
            <w:r w:rsidRPr="006213F4">
              <w:rPr>
                <w:b/>
                <w:i/>
                <w:sz w:val="26"/>
                <w:szCs w:val="26"/>
              </w:rPr>
              <w:t>)</w:t>
            </w:r>
          </w:p>
        </w:tc>
      </w:tr>
      <w:tr w:rsidR="006E3AED" w:rsidRPr="00ED0337" w:rsidTr="00DE5815">
        <w:trPr>
          <w:tblHeader/>
        </w:trPr>
        <w:tc>
          <w:tcPr>
            <w:tcW w:w="10304" w:type="dxa"/>
          </w:tcPr>
          <w:p w:rsidR="006E3AED" w:rsidRPr="0087362B" w:rsidRDefault="00DE5815" w:rsidP="006E3AED">
            <w:pPr>
              <w:pStyle w:val="ShellBodyText"/>
              <w:spacing w:line="240" w:lineRule="auto"/>
              <w:jc w:val="left"/>
            </w:pPr>
            <w:r>
              <w:fldChar w:fldCharType="begin"/>
            </w:r>
            <w:r>
              <w:instrText xml:space="preserve"> Fillin "Enter the author/s name in the format: author, position, location" </w:instrText>
            </w:r>
            <w:r>
              <w:fldChar w:fldCharType="separate"/>
            </w:r>
            <w:r w:rsidR="00C60BF1">
              <w:t xml:space="preserve">T. L. </w:t>
            </w:r>
            <w:proofErr w:type="spellStart"/>
            <w:r w:rsidR="00C60BF1">
              <w:t>Fenner</w:t>
            </w:r>
            <w:proofErr w:type="spellEnd"/>
            <w:r w:rsidR="00C60BF1">
              <w:t xml:space="preserve">* and H. Brown, Plant Industries, Darwin </w:t>
            </w:r>
            <w:r w:rsidR="00C60BF1">
              <w:br/>
              <w:t>* Formerly DPIF</w:t>
            </w:r>
            <w:r>
              <w:fldChar w:fldCharType="end"/>
            </w:r>
          </w:p>
        </w:tc>
      </w:tr>
      <w:tr w:rsidR="006E3AED" w:rsidRPr="00347298" w:rsidTr="00DE5815">
        <w:trPr>
          <w:tblHeader/>
        </w:trPr>
        <w:tc>
          <w:tcPr>
            <w:tcW w:w="10304" w:type="dxa"/>
          </w:tcPr>
          <w:p w:rsidR="006E3AED" w:rsidRPr="00347298" w:rsidRDefault="006E3AED" w:rsidP="00751395">
            <w:pPr>
              <w:pStyle w:val="ShellBodyText"/>
              <w:spacing w:after="60" w:line="240" w:lineRule="auto"/>
              <w:rPr>
                <w:b/>
                <w:sz w:val="2"/>
                <w:szCs w:val="2"/>
              </w:rPr>
            </w:pPr>
          </w:p>
        </w:tc>
      </w:tr>
    </w:tbl>
    <w:p w:rsidR="006E3AED" w:rsidRDefault="006E3AED" w:rsidP="00751395"/>
    <w:p w:rsidR="006E3AED" w:rsidRDefault="006E3AED" w:rsidP="006E3AED">
      <w:pPr>
        <w:sectPr w:rsidR="006E3AED" w:rsidSect="00751395">
          <w:headerReference w:type="even" r:id="rId9"/>
          <w:headerReference w:type="default" r:id="rId10"/>
          <w:footerReference w:type="default" r:id="rId11"/>
          <w:headerReference w:type="first" r:id="rId12"/>
          <w:footerReference w:type="first" r:id="rId13"/>
          <w:type w:val="continuous"/>
          <w:pgSz w:w="11906" w:h="16838" w:code="9"/>
          <w:pgMar w:top="142" w:right="1134" w:bottom="1134" w:left="1134" w:header="17" w:footer="437" w:gutter="0"/>
          <w:cols w:space="720"/>
          <w:titlePg/>
        </w:sectPr>
      </w:pPr>
    </w:p>
    <w:p w:rsidR="00316914" w:rsidRDefault="00316914" w:rsidP="00316914">
      <w:pPr>
        <w:pStyle w:val="Subheading"/>
      </w:pPr>
      <w:r>
        <w:lastRenderedPageBreak/>
        <w:t>BACKGROUND</w:t>
      </w:r>
    </w:p>
    <w:p w:rsidR="00316914" w:rsidRDefault="00316914" w:rsidP="00316914">
      <w:pPr>
        <w:pStyle w:val="ShellBodyText"/>
      </w:pPr>
      <w:r>
        <w:t xml:space="preserve">The palm leaf beetle, </w:t>
      </w:r>
      <w:proofErr w:type="spellStart"/>
      <w:r w:rsidRPr="00316914">
        <w:rPr>
          <w:i/>
        </w:rPr>
        <w:t>Brontispa</w:t>
      </w:r>
      <w:proofErr w:type="spellEnd"/>
      <w:r w:rsidRPr="00316914">
        <w:rPr>
          <w:i/>
        </w:rPr>
        <w:t xml:space="preserve"> </w:t>
      </w:r>
      <w:proofErr w:type="spellStart"/>
      <w:r w:rsidRPr="00316914">
        <w:rPr>
          <w:i/>
        </w:rPr>
        <w:t>longissima</w:t>
      </w:r>
      <w:proofErr w:type="spellEnd"/>
      <w:r>
        <w:t>, was first found in Darwin and nearby areas in December 1979. An attempted eradication campaign was unsuccessful and was abandoned in 1981. By 1989 the pest was found throughout Darwin and Palmerston, and in many nearby rural areas, including the Cox Peninsula.</w:t>
      </w:r>
    </w:p>
    <w:p w:rsidR="00316914" w:rsidRDefault="00316914" w:rsidP="00316914">
      <w:pPr>
        <w:pStyle w:val="ShellBodyText"/>
      </w:pPr>
      <w:r>
        <w:t>Within Australia, the insect is also known from Moa Island in Torres Strait and from Cooktown to Cairns in Cape York Peninsula. Elsewhere, it ranges from Java eastward to New Caledonia and has been accidentally introduced to Tahiti, Western Samoa and American Samoa.</w:t>
      </w:r>
    </w:p>
    <w:p w:rsidR="00316914" w:rsidRDefault="00316914" w:rsidP="00316914">
      <w:pPr>
        <w:pStyle w:val="ShellBodyText"/>
        <w:jc w:val="center"/>
      </w:pPr>
      <w:r>
        <w:rPr>
          <w:noProof/>
          <w:lang w:eastAsia="en-AU"/>
        </w:rPr>
        <w:drawing>
          <wp:inline distT="0" distB="0" distL="0" distR="0" wp14:anchorId="0AAC1872" wp14:editId="07328DA2">
            <wp:extent cx="4320000" cy="2205000"/>
            <wp:effectExtent l="0" t="0" r="4445" b="5080"/>
            <wp:docPr id="2" name="Picture 2" title="Palm leaf beetle adult and l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hotof for Jason\Palm leaf beetle.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4281"/>
                    <a:stretch/>
                  </pic:blipFill>
                  <pic:spPr bwMode="auto">
                    <a:xfrm>
                      <a:off x="0" y="0"/>
                      <a:ext cx="4320000" cy="2205000"/>
                    </a:xfrm>
                    <a:prstGeom prst="rect">
                      <a:avLst/>
                    </a:prstGeom>
                    <a:noFill/>
                    <a:ln>
                      <a:noFill/>
                    </a:ln>
                    <a:extLst>
                      <a:ext uri="{53640926-AAD7-44D8-BBD7-CCE9431645EC}">
                        <a14:shadowObscured xmlns:a14="http://schemas.microsoft.com/office/drawing/2010/main"/>
                      </a:ext>
                    </a:extLst>
                  </pic:spPr>
                </pic:pic>
              </a:graphicData>
            </a:graphic>
          </wp:inline>
        </w:drawing>
      </w:r>
    </w:p>
    <w:p w:rsidR="00316914" w:rsidRPr="00316914" w:rsidRDefault="00316914" w:rsidP="00316914">
      <w:pPr>
        <w:pStyle w:val="ShellBodyText"/>
        <w:spacing w:after="360"/>
        <w:jc w:val="center"/>
        <w:rPr>
          <w:sz w:val="18"/>
        </w:rPr>
      </w:pPr>
      <w:proofErr w:type="gramStart"/>
      <w:r w:rsidRPr="00316914">
        <w:rPr>
          <w:b/>
          <w:sz w:val="18"/>
        </w:rPr>
        <w:t xml:space="preserve">Figure </w:t>
      </w:r>
      <w:r w:rsidRPr="00316914">
        <w:rPr>
          <w:b/>
          <w:sz w:val="18"/>
        </w:rPr>
        <w:fldChar w:fldCharType="begin"/>
      </w:r>
      <w:r w:rsidRPr="00316914">
        <w:rPr>
          <w:b/>
          <w:sz w:val="18"/>
        </w:rPr>
        <w:instrText xml:space="preserve"> SEQ Figure \* ARABIC </w:instrText>
      </w:r>
      <w:r w:rsidRPr="00316914">
        <w:rPr>
          <w:b/>
          <w:sz w:val="18"/>
        </w:rPr>
        <w:fldChar w:fldCharType="separate"/>
      </w:r>
      <w:r w:rsidR="00B06DB9">
        <w:rPr>
          <w:b/>
          <w:noProof/>
          <w:sz w:val="18"/>
        </w:rPr>
        <w:t>1</w:t>
      </w:r>
      <w:r w:rsidRPr="00316914">
        <w:rPr>
          <w:b/>
          <w:sz w:val="18"/>
        </w:rPr>
        <w:fldChar w:fldCharType="end"/>
      </w:r>
      <w:r w:rsidRPr="00316914">
        <w:rPr>
          <w:b/>
          <w:sz w:val="18"/>
        </w:rPr>
        <w:t>.</w:t>
      </w:r>
      <w:proofErr w:type="gramEnd"/>
      <w:r w:rsidRPr="00316914">
        <w:rPr>
          <w:sz w:val="18"/>
        </w:rPr>
        <w:t xml:space="preserve"> Palm leaf beetle adult and larva</w:t>
      </w:r>
    </w:p>
    <w:p w:rsidR="00316914" w:rsidRDefault="00316914" w:rsidP="00316914">
      <w:pPr>
        <w:pStyle w:val="Subheading"/>
      </w:pPr>
      <w:r>
        <w:t>APPEARANCE AND LIFE CYCLE</w:t>
      </w:r>
    </w:p>
    <w:p w:rsidR="00316914" w:rsidRDefault="00316914" w:rsidP="00316914">
      <w:pPr>
        <w:pStyle w:val="ShellBodyText"/>
      </w:pPr>
      <w:r>
        <w:t>The adult is about 1 cm long and very flat, with short legs. The thorax and a third of the wing covers are orange in colour and the hind part of the wing covers is black. The larva is also flattened and has a pair of inwardly curved, immovable hook-like spines at its rear end. The pupa resembles the larva, but is larger and shows the developing wings and legs of the adult.</w:t>
      </w:r>
    </w:p>
    <w:p w:rsidR="00316914" w:rsidRDefault="00316914" w:rsidP="00316914">
      <w:pPr>
        <w:pStyle w:val="ShellBodyText"/>
      </w:pPr>
      <w:r>
        <w:t>Female beetles lay eggs in small batches in grooves chewed in the surface of young leaflets. Eggs hatch after several days and the larva feeds for five weeks, changing its skin as it grows. When mature, the larva pupates and the adult beetle emerges five days later. It may live for up to three months, during which time a female may lay up to 100 eggs.</w:t>
      </w:r>
    </w:p>
    <w:p w:rsidR="00316914" w:rsidRDefault="00316914" w:rsidP="00316914">
      <w:pPr>
        <w:pStyle w:val="ShellBodyText"/>
      </w:pPr>
      <w:r>
        <w:t>The adults are slow-moving and reluctant to fly during the day, but take off more readily at twilight and perhaps also fly at night. From the spread of infestation in Darwin, it seems that flights covering several hundred metres are possible.</w:t>
      </w:r>
    </w:p>
    <w:p w:rsidR="00316914" w:rsidRDefault="00316914" w:rsidP="00316914">
      <w:pPr>
        <w:pStyle w:val="ShellBodyText"/>
      </w:pPr>
      <w:r>
        <w:lastRenderedPageBreak/>
        <w:t>The native palm beetle (</w:t>
      </w:r>
      <w:proofErr w:type="spellStart"/>
      <w:r w:rsidRPr="00316914">
        <w:rPr>
          <w:i/>
        </w:rPr>
        <w:t>Anadastus</w:t>
      </w:r>
      <w:proofErr w:type="spellEnd"/>
      <w:r>
        <w:t xml:space="preserve"> sp.) should not be confused with the palm leaf beetle. It is sometimes found in small numbers in the centre of palms, usually without appreciable damage being present. Compared with the palm leaf beetle, it is less flattened, has a small knob at the end of each antenna and has completely blue-black wing covers without any orange colour at the base. It is not a significant pest.</w:t>
      </w:r>
    </w:p>
    <w:p w:rsidR="00316914" w:rsidRDefault="00316914" w:rsidP="00316914">
      <w:pPr>
        <w:pStyle w:val="Subheading"/>
      </w:pPr>
      <w:r>
        <w:t>HOST RANGE</w:t>
      </w:r>
    </w:p>
    <w:p w:rsidR="00316914" w:rsidRDefault="00316914" w:rsidP="00316914">
      <w:pPr>
        <w:pStyle w:val="ShellBodyText"/>
      </w:pPr>
      <w:r>
        <w:t>The coconut palm (</w:t>
      </w:r>
      <w:r w:rsidRPr="00316914">
        <w:rPr>
          <w:i/>
        </w:rPr>
        <w:t xml:space="preserve">Cocos </w:t>
      </w:r>
      <w:proofErr w:type="spellStart"/>
      <w:r w:rsidRPr="00316914">
        <w:rPr>
          <w:i/>
        </w:rPr>
        <w:t>nucifera</w:t>
      </w:r>
      <w:proofErr w:type="spellEnd"/>
      <w:r>
        <w:t>) is the usual host of the palm leaf beetle.</w:t>
      </w:r>
    </w:p>
    <w:p w:rsidR="00316914" w:rsidRDefault="00316914" w:rsidP="00316914">
      <w:pPr>
        <w:pStyle w:val="ShellBodyText"/>
      </w:pPr>
      <w:r>
        <w:t>Royal palms (</w:t>
      </w:r>
      <w:proofErr w:type="spellStart"/>
      <w:r w:rsidRPr="00316914">
        <w:rPr>
          <w:i/>
        </w:rPr>
        <w:t>Roystona</w:t>
      </w:r>
      <w:proofErr w:type="spellEnd"/>
      <w:r w:rsidRPr="00316914">
        <w:rPr>
          <w:i/>
        </w:rPr>
        <w:t xml:space="preserve"> </w:t>
      </w:r>
      <w:proofErr w:type="spellStart"/>
      <w:r w:rsidRPr="00316914">
        <w:rPr>
          <w:i/>
        </w:rPr>
        <w:t>regia</w:t>
      </w:r>
      <w:proofErr w:type="spellEnd"/>
      <w:r>
        <w:t>) are sometimes severely attacked and in Darwin, moderate damage has been seen on betel nut palm (</w:t>
      </w:r>
      <w:r w:rsidRPr="00316914">
        <w:rPr>
          <w:i/>
        </w:rPr>
        <w:t>Areca catechu</w:t>
      </w:r>
      <w:r>
        <w:t>), Nicobar palm (</w:t>
      </w:r>
      <w:proofErr w:type="spellStart"/>
      <w:r w:rsidRPr="00316914">
        <w:rPr>
          <w:i/>
        </w:rPr>
        <w:t>Bentinckia</w:t>
      </w:r>
      <w:proofErr w:type="spellEnd"/>
      <w:r w:rsidRPr="00316914">
        <w:rPr>
          <w:i/>
        </w:rPr>
        <w:t xml:space="preserve"> </w:t>
      </w:r>
      <w:proofErr w:type="spellStart"/>
      <w:r w:rsidRPr="00316914">
        <w:rPr>
          <w:i/>
        </w:rPr>
        <w:t>nicobarica</w:t>
      </w:r>
      <w:proofErr w:type="spellEnd"/>
      <w:r>
        <w:t>), Carpentaria palm (</w:t>
      </w:r>
      <w:r w:rsidRPr="00316914">
        <w:rPr>
          <w:i/>
        </w:rPr>
        <w:t xml:space="preserve">Carpentaria </w:t>
      </w:r>
      <w:proofErr w:type="spellStart"/>
      <w:r w:rsidRPr="00316914">
        <w:rPr>
          <w:i/>
        </w:rPr>
        <w:t>acuminata</w:t>
      </w:r>
      <w:proofErr w:type="spellEnd"/>
      <w:r>
        <w:t>), fishtail palm (</w:t>
      </w:r>
      <w:proofErr w:type="spellStart"/>
      <w:r w:rsidRPr="00316914">
        <w:rPr>
          <w:i/>
        </w:rPr>
        <w:t>Caryota</w:t>
      </w:r>
      <w:proofErr w:type="spellEnd"/>
      <w:r w:rsidRPr="00316914">
        <w:rPr>
          <w:i/>
        </w:rPr>
        <w:t xml:space="preserve"> </w:t>
      </w:r>
      <w:proofErr w:type="spellStart"/>
      <w:r w:rsidRPr="00316914">
        <w:rPr>
          <w:i/>
        </w:rPr>
        <w:t>mitis</w:t>
      </w:r>
      <w:proofErr w:type="spellEnd"/>
      <w:r>
        <w:t>) and bottle palm (</w:t>
      </w:r>
      <w:proofErr w:type="spellStart"/>
      <w:r w:rsidRPr="00316914">
        <w:rPr>
          <w:i/>
        </w:rPr>
        <w:t>Hyophorbe</w:t>
      </w:r>
      <w:proofErr w:type="spellEnd"/>
      <w:r w:rsidRPr="00316914">
        <w:rPr>
          <w:i/>
        </w:rPr>
        <w:t xml:space="preserve"> </w:t>
      </w:r>
      <w:proofErr w:type="spellStart"/>
      <w:r w:rsidRPr="00316914">
        <w:rPr>
          <w:i/>
        </w:rPr>
        <w:t>lagenicaulis</w:t>
      </w:r>
      <w:proofErr w:type="spellEnd"/>
      <w:r>
        <w:t>). Infestation in other species, which usually causes only slight damage, has been reported locally including in Alexandra palm (</w:t>
      </w:r>
      <w:proofErr w:type="spellStart"/>
      <w:r w:rsidRPr="00316914">
        <w:rPr>
          <w:i/>
        </w:rPr>
        <w:t>Archontophoenix</w:t>
      </w:r>
      <w:proofErr w:type="spellEnd"/>
      <w:r w:rsidRPr="00316914">
        <w:rPr>
          <w:i/>
        </w:rPr>
        <w:t xml:space="preserve"> </w:t>
      </w:r>
      <w:proofErr w:type="spellStart"/>
      <w:r w:rsidRPr="00316914">
        <w:rPr>
          <w:i/>
        </w:rPr>
        <w:t>alexandrae</w:t>
      </w:r>
      <w:proofErr w:type="spellEnd"/>
      <w:r>
        <w:t>), Queen palm (</w:t>
      </w:r>
      <w:proofErr w:type="spellStart"/>
      <w:r w:rsidRPr="00316914">
        <w:rPr>
          <w:i/>
        </w:rPr>
        <w:t>Syagrus</w:t>
      </w:r>
      <w:proofErr w:type="spellEnd"/>
      <w:r w:rsidRPr="00316914">
        <w:rPr>
          <w:i/>
        </w:rPr>
        <w:t xml:space="preserve"> </w:t>
      </w:r>
      <w:proofErr w:type="spellStart"/>
      <w:r w:rsidRPr="00316914">
        <w:rPr>
          <w:i/>
        </w:rPr>
        <w:t>romanzoffianum</w:t>
      </w:r>
      <w:proofErr w:type="spellEnd"/>
      <w:r>
        <w:t>), Golden cane palm (</w:t>
      </w:r>
      <w:proofErr w:type="spellStart"/>
      <w:r w:rsidRPr="00316914">
        <w:rPr>
          <w:i/>
        </w:rPr>
        <w:t>Dypsis</w:t>
      </w:r>
      <w:proofErr w:type="spellEnd"/>
      <w:r w:rsidRPr="00316914">
        <w:rPr>
          <w:i/>
        </w:rPr>
        <w:t xml:space="preserve"> </w:t>
      </w:r>
      <w:proofErr w:type="spellStart"/>
      <w:r w:rsidRPr="00316914">
        <w:rPr>
          <w:i/>
        </w:rPr>
        <w:t>lutescens</w:t>
      </w:r>
      <w:proofErr w:type="spellEnd"/>
      <w:r>
        <w:t>), sealing wax palm (</w:t>
      </w:r>
      <w:proofErr w:type="spellStart"/>
      <w:r w:rsidRPr="00405650">
        <w:rPr>
          <w:i/>
        </w:rPr>
        <w:t>Cyrtostachys</w:t>
      </w:r>
      <w:proofErr w:type="spellEnd"/>
      <w:r w:rsidRPr="00405650">
        <w:rPr>
          <w:i/>
        </w:rPr>
        <w:t xml:space="preserve"> </w:t>
      </w:r>
      <w:proofErr w:type="spellStart"/>
      <w:r w:rsidRPr="00405650">
        <w:rPr>
          <w:i/>
        </w:rPr>
        <w:t>renda</w:t>
      </w:r>
      <w:proofErr w:type="spellEnd"/>
      <w:r>
        <w:t>), Princess palm (</w:t>
      </w:r>
      <w:proofErr w:type="spellStart"/>
      <w:r w:rsidRPr="00405650">
        <w:rPr>
          <w:i/>
        </w:rPr>
        <w:t>Dictyosperma</w:t>
      </w:r>
      <w:proofErr w:type="spellEnd"/>
      <w:r w:rsidRPr="00405650">
        <w:rPr>
          <w:i/>
        </w:rPr>
        <w:t xml:space="preserve"> album</w:t>
      </w:r>
      <w:r>
        <w:t>),</w:t>
      </w:r>
      <w:proofErr w:type="spellStart"/>
      <w:r>
        <w:t>Gulubia</w:t>
      </w:r>
      <w:proofErr w:type="spellEnd"/>
      <w:r>
        <w:t xml:space="preserve"> palm (</w:t>
      </w:r>
      <w:proofErr w:type="spellStart"/>
      <w:r w:rsidRPr="00405650">
        <w:rPr>
          <w:i/>
        </w:rPr>
        <w:t>Hydriastele</w:t>
      </w:r>
      <w:proofErr w:type="spellEnd"/>
      <w:r w:rsidRPr="00405650">
        <w:rPr>
          <w:i/>
        </w:rPr>
        <w:t xml:space="preserve"> </w:t>
      </w:r>
      <w:proofErr w:type="spellStart"/>
      <w:r w:rsidRPr="00405650">
        <w:rPr>
          <w:i/>
        </w:rPr>
        <w:t>costata</w:t>
      </w:r>
      <w:proofErr w:type="spellEnd"/>
      <w:r>
        <w:t>), Atherton palm (</w:t>
      </w:r>
      <w:proofErr w:type="spellStart"/>
      <w:r w:rsidRPr="00405650">
        <w:rPr>
          <w:i/>
        </w:rPr>
        <w:t>Laccospadix</w:t>
      </w:r>
      <w:proofErr w:type="spellEnd"/>
      <w:r w:rsidRPr="00405650">
        <w:rPr>
          <w:i/>
        </w:rPr>
        <w:t xml:space="preserve"> </w:t>
      </w:r>
      <w:proofErr w:type="spellStart"/>
      <w:r w:rsidRPr="00405650">
        <w:rPr>
          <w:i/>
        </w:rPr>
        <w:t>australasica</w:t>
      </w:r>
      <w:proofErr w:type="spellEnd"/>
      <w:r>
        <w:t>), Cairn’s fan palm (</w:t>
      </w:r>
      <w:proofErr w:type="spellStart"/>
      <w:r w:rsidRPr="00405650">
        <w:rPr>
          <w:i/>
        </w:rPr>
        <w:t>Livistona</w:t>
      </w:r>
      <w:proofErr w:type="spellEnd"/>
      <w:r w:rsidRPr="00405650">
        <w:rPr>
          <w:i/>
        </w:rPr>
        <w:t xml:space="preserve"> </w:t>
      </w:r>
      <w:proofErr w:type="spellStart"/>
      <w:r w:rsidRPr="00405650">
        <w:rPr>
          <w:i/>
        </w:rPr>
        <w:t>Muelleri</w:t>
      </w:r>
      <w:proofErr w:type="spellEnd"/>
      <w:r>
        <w:t>), Date palm (</w:t>
      </w:r>
      <w:r w:rsidRPr="00405650">
        <w:rPr>
          <w:i/>
        </w:rPr>
        <w:t xml:space="preserve">Phoenix </w:t>
      </w:r>
      <w:proofErr w:type="spellStart"/>
      <w:r w:rsidRPr="00405650">
        <w:rPr>
          <w:i/>
        </w:rPr>
        <w:t>dactylifera</w:t>
      </w:r>
      <w:proofErr w:type="spellEnd"/>
      <w:r>
        <w:t>),Fijian fantail palm (</w:t>
      </w:r>
      <w:proofErr w:type="spellStart"/>
      <w:r w:rsidRPr="00405650">
        <w:rPr>
          <w:i/>
        </w:rPr>
        <w:t>Pritchardia</w:t>
      </w:r>
      <w:proofErr w:type="spellEnd"/>
      <w:r w:rsidRPr="00405650">
        <w:rPr>
          <w:i/>
        </w:rPr>
        <w:t xml:space="preserve"> </w:t>
      </w:r>
      <w:proofErr w:type="spellStart"/>
      <w:r w:rsidRPr="00405650">
        <w:rPr>
          <w:i/>
        </w:rPr>
        <w:t>pacifica</w:t>
      </w:r>
      <w:proofErr w:type="spellEnd"/>
      <w:r>
        <w:t>), Elegant palm (</w:t>
      </w:r>
      <w:proofErr w:type="spellStart"/>
      <w:r w:rsidRPr="00405650">
        <w:rPr>
          <w:i/>
        </w:rPr>
        <w:t>Ptychosperma</w:t>
      </w:r>
      <w:proofErr w:type="spellEnd"/>
      <w:r w:rsidRPr="00405650">
        <w:rPr>
          <w:i/>
        </w:rPr>
        <w:t xml:space="preserve"> </w:t>
      </w:r>
      <w:proofErr w:type="spellStart"/>
      <w:r w:rsidRPr="00405650">
        <w:rPr>
          <w:i/>
        </w:rPr>
        <w:t>elegans</w:t>
      </w:r>
      <w:proofErr w:type="spellEnd"/>
      <w:r>
        <w:t>), Darwin palm (</w:t>
      </w:r>
      <w:proofErr w:type="spellStart"/>
      <w:r w:rsidR="0062363F" w:rsidRPr="00405650">
        <w:rPr>
          <w:i/>
        </w:rPr>
        <w:t>Ptychosperma</w:t>
      </w:r>
      <w:proofErr w:type="spellEnd"/>
      <w:r w:rsidRPr="00405650">
        <w:rPr>
          <w:i/>
        </w:rPr>
        <w:t xml:space="preserve"> </w:t>
      </w:r>
      <w:proofErr w:type="spellStart"/>
      <w:r w:rsidRPr="00405650">
        <w:rPr>
          <w:i/>
        </w:rPr>
        <w:t>macarthuri</w:t>
      </w:r>
      <w:proofErr w:type="spellEnd"/>
      <w:r>
        <w:t>), American cotton palm (</w:t>
      </w:r>
      <w:proofErr w:type="spellStart"/>
      <w:r w:rsidRPr="00405650">
        <w:rPr>
          <w:i/>
        </w:rPr>
        <w:t>Washingtonia</w:t>
      </w:r>
      <w:proofErr w:type="spellEnd"/>
      <w:r w:rsidRPr="00405650">
        <w:rPr>
          <w:i/>
        </w:rPr>
        <w:t xml:space="preserve"> </w:t>
      </w:r>
      <w:proofErr w:type="spellStart"/>
      <w:r w:rsidRPr="00405650">
        <w:rPr>
          <w:i/>
        </w:rPr>
        <w:t>filifera</w:t>
      </w:r>
      <w:proofErr w:type="spellEnd"/>
      <w:r>
        <w:t>) and Mexican fan palm (</w:t>
      </w:r>
      <w:proofErr w:type="spellStart"/>
      <w:r w:rsidR="0062363F" w:rsidRPr="00405650">
        <w:rPr>
          <w:i/>
        </w:rPr>
        <w:t>Washingtonia</w:t>
      </w:r>
      <w:proofErr w:type="spellEnd"/>
      <w:r w:rsidRPr="00405650">
        <w:rPr>
          <w:i/>
        </w:rPr>
        <w:t xml:space="preserve"> </w:t>
      </w:r>
      <w:proofErr w:type="spellStart"/>
      <w:r w:rsidRPr="00405650">
        <w:rPr>
          <w:i/>
        </w:rPr>
        <w:t>robusta</w:t>
      </w:r>
      <w:proofErr w:type="spellEnd"/>
      <w:r>
        <w:t>).</w:t>
      </w:r>
    </w:p>
    <w:p w:rsidR="00316914" w:rsidRDefault="00316914" w:rsidP="00405650">
      <w:pPr>
        <w:pStyle w:val="Subheading"/>
      </w:pPr>
      <w:r>
        <w:t>DAMAGE</w:t>
      </w:r>
    </w:p>
    <w:p w:rsidR="00316914" w:rsidRDefault="00316914" w:rsidP="00316914">
      <w:pPr>
        <w:pStyle w:val="ShellBodyText"/>
      </w:pPr>
      <w:r>
        <w:t>Palm leaf beetle attacks the youngest unopened leaves. Both adults and larvae feed on leaf tissues although most of the damage is caused by the larvae, which chew away large areas of the leaf surface. Underlying cells die and the attacked area turns brown. When the leaf opens, these brown areas shrivel and curl, producing a characteristic scorched appearance. Adult damage is seen as narrow, linear chewing marks, which are less extensive than the larval damage.</w:t>
      </w:r>
    </w:p>
    <w:p w:rsidR="00316914" w:rsidRDefault="00316914" w:rsidP="00316914">
      <w:pPr>
        <w:pStyle w:val="ShellBodyText"/>
      </w:pPr>
      <w:r>
        <w:t>Sustained heavy attack can be fatal to palms, especially if they are young, but it is unusual for death to result directly from palm leaf beetle damage. However, trees weakened by the pests are more vulnerable to drought and disorders that could kill them. Heavy damage is usually most noticeable toward the end of the dry season, especially i</w:t>
      </w:r>
      <w:r w:rsidR="00405650">
        <w:t>n palms which are not watered.</w:t>
      </w:r>
    </w:p>
    <w:p w:rsidR="00316914" w:rsidRDefault="00316914" w:rsidP="00316914">
      <w:pPr>
        <w:pStyle w:val="ShellBodyText"/>
      </w:pPr>
      <w:r>
        <w:t>Young palms can be seriously set back during the phase of substantial damage, and in this situation the use of insecticide is recommended. This is discussed in a later section.</w:t>
      </w:r>
    </w:p>
    <w:p w:rsidR="00316914" w:rsidRDefault="00316914" w:rsidP="00316914">
      <w:pPr>
        <w:pStyle w:val="ShellBodyText"/>
      </w:pPr>
      <w:r>
        <w:t>There are other disorders which cause palm leaves to turn brown and shrivel, but the presence of an unbroken surface layer and the absence of insect excreta distinguish these from palm leaf beetle damage.</w:t>
      </w:r>
    </w:p>
    <w:p w:rsidR="00405650" w:rsidRPr="00405650" w:rsidRDefault="00405650" w:rsidP="00405650">
      <w:pPr>
        <w:pStyle w:val="ShellBodyText"/>
        <w:tabs>
          <w:tab w:val="left" w:pos="5103"/>
        </w:tabs>
        <w:jc w:val="center"/>
      </w:pPr>
      <w:r w:rsidRPr="00405650">
        <w:rPr>
          <w:noProof/>
          <w:lang w:eastAsia="en-AU"/>
        </w:rPr>
        <w:drawing>
          <wp:inline distT="0" distB="0" distL="0" distR="0" wp14:anchorId="0822B97A" wp14:editId="3732348B">
            <wp:extent cx="2771992" cy="1980000"/>
            <wp:effectExtent l="0" t="0" r="9525" b="1270"/>
            <wp:docPr id="14" name="Picture 14" title="Damage to unopened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hotof for Jason\186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1992" cy="1980000"/>
                    </a:xfrm>
                    <a:prstGeom prst="rect">
                      <a:avLst/>
                    </a:prstGeom>
                    <a:noFill/>
                    <a:ln>
                      <a:noFill/>
                    </a:ln>
                  </pic:spPr>
                </pic:pic>
              </a:graphicData>
            </a:graphic>
          </wp:inline>
        </w:drawing>
      </w:r>
      <w:r>
        <w:tab/>
      </w:r>
      <w:r w:rsidRPr="00405650">
        <w:rPr>
          <w:noProof/>
          <w:lang w:eastAsia="en-AU"/>
        </w:rPr>
        <w:drawing>
          <wp:inline distT="0" distB="0" distL="0" distR="0" wp14:anchorId="6D4A032F" wp14:editId="4B6913E4">
            <wp:extent cx="3004939" cy="1980000"/>
            <wp:effectExtent l="0" t="0" r="5080" b="1270"/>
            <wp:docPr id="15" name="Picture 15" title="Mature coconut palm with damaged fr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hotof for Jason\189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4939" cy="1980000"/>
                    </a:xfrm>
                    <a:prstGeom prst="rect">
                      <a:avLst/>
                    </a:prstGeom>
                    <a:noFill/>
                    <a:ln>
                      <a:noFill/>
                    </a:ln>
                  </pic:spPr>
                </pic:pic>
              </a:graphicData>
            </a:graphic>
          </wp:inline>
        </w:drawing>
      </w:r>
    </w:p>
    <w:p w:rsidR="00316914" w:rsidRPr="00405650" w:rsidRDefault="00405650" w:rsidP="00405650">
      <w:pPr>
        <w:pStyle w:val="ShellBodyText"/>
        <w:tabs>
          <w:tab w:val="left" w:pos="5245"/>
        </w:tabs>
        <w:spacing w:after="360"/>
        <w:ind w:left="709"/>
        <w:rPr>
          <w:sz w:val="18"/>
        </w:rPr>
      </w:pPr>
      <w:proofErr w:type="gramStart"/>
      <w:r w:rsidRPr="00405650">
        <w:rPr>
          <w:b/>
          <w:sz w:val="18"/>
        </w:rPr>
        <w:t xml:space="preserve">Figure </w:t>
      </w:r>
      <w:r w:rsidRPr="00405650">
        <w:rPr>
          <w:b/>
          <w:sz w:val="18"/>
        </w:rPr>
        <w:fldChar w:fldCharType="begin"/>
      </w:r>
      <w:r w:rsidRPr="00405650">
        <w:rPr>
          <w:b/>
          <w:sz w:val="18"/>
        </w:rPr>
        <w:instrText xml:space="preserve"> SEQ Figure \* ARABIC </w:instrText>
      </w:r>
      <w:r w:rsidRPr="00405650">
        <w:rPr>
          <w:b/>
          <w:sz w:val="18"/>
        </w:rPr>
        <w:fldChar w:fldCharType="separate"/>
      </w:r>
      <w:r w:rsidR="00B06DB9">
        <w:rPr>
          <w:b/>
          <w:noProof/>
          <w:sz w:val="18"/>
        </w:rPr>
        <w:t>2</w:t>
      </w:r>
      <w:r w:rsidRPr="00405650">
        <w:rPr>
          <w:b/>
          <w:sz w:val="18"/>
        </w:rPr>
        <w:fldChar w:fldCharType="end"/>
      </w:r>
      <w:r w:rsidRPr="00405650">
        <w:rPr>
          <w:b/>
          <w:sz w:val="18"/>
        </w:rPr>
        <w:t>.</w:t>
      </w:r>
      <w:proofErr w:type="gramEnd"/>
      <w:r w:rsidRPr="00405650">
        <w:rPr>
          <w:sz w:val="18"/>
        </w:rPr>
        <w:t xml:space="preserve"> Damage to unopened leaves</w:t>
      </w:r>
      <w:r w:rsidRPr="00405650">
        <w:rPr>
          <w:sz w:val="18"/>
        </w:rPr>
        <w:tab/>
      </w:r>
      <w:r w:rsidRPr="00405650">
        <w:rPr>
          <w:b/>
          <w:sz w:val="18"/>
        </w:rPr>
        <w:t xml:space="preserve">Figure </w:t>
      </w:r>
      <w:r w:rsidRPr="00405650">
        <w:rPr>
          <w:b/>
          <w:sz w:val="18"/>
        </w:rPr>
        <w:fldChar w:fldCharType="begin"/>
      </w:r>
      <w:r w:rsidRPr="00405650">
        <w:rPr>
          <w:b/>
          <w:sz w:val="18"/>
        </w:rPr>
        <w:instrText xml:space="preserve"> SEQ Figure \* ARABIC </w:instrText>
      </w:r>
      <w:r w:rsidRPr="00405650">
        <w:rPr>
          <w:b/>
          <w:sz w:val="18"/>
        </w:rPr>
        <w:fldChar w:fldCharType="separate"/>
      </w:r>
      <w:r w:rsidR="00B06DB9">
        <w:rPr>
          <w:b/>
          <w:noProof/>
          <w:sz w:val="18"/>
        </w:rPr>
        <w:t>3</w:t>
      </w:r>
      <w:r w:rsidRPr="00405650">
        <w:rPr>
          <w:b/>
          <w:sz w:val="18"/>
        </w:rPr>
        <w:fldChar w:fldCharType="end"/>
      </w:r>
      <w:r w:rsidRPr="00405650">
        <w:rPr>
          <w:b/>
          <w:sz w:val="18"/>
        </w:rPr>
        <w:t>.</w:t>
      </w:r>
      <w:r w:rsidRPr="00405650">
        <w:rPr>
          <w:sz w:val="18"/>
        </w:rPr>
        <w:t xml:space="preserve"> A mature coconut palm showing damage fronds</w:t>
      </w:r>
    </w:p>
    <w:p w:rsidR="00316914" w:rsidRDefault="00316914" w:rsidP="00405650">
      <w:pPr>
        <w:pStyle w:val="Subheading"/>
      </w:pPr>
      <w:r>
        <w:lastRenderedPageBreak/>
        <w:t>BIOLOGICAL CONTROL</w:t>
      </w:r>
    </w:p>
    <w:p w:rsidR="00316914" w:rsidRDefault="00316914" w:rsidP="00316914">
      <w:pPr>
        <w:pStyle w:val="ShellBodyText"/>
      </w:pPr>
      <w:r>
        <w:t xml:space="preserve">So far, few natural enemies of the palm leaf beetle have been found in Darwin. The green </w:t>
      </w:r>
      <w:proofErr w:type="spellStart"/>
      <w:r>
        <w:t>muscardine</w:t>
      </w:r>
      <w:proofErr w:type="spellEnd"/>
      <w:r>
        <w:t xml:space="preserve"> fungus (</w:t>
      </w:r>
      <w:proofErr w:type="spellStart"/>
      <w:r w:rsidRPr="00405650">
        <w:rPr>
          <w:i/>
        </w:rPr>
        <w:t>Metarhizium</w:t>
      </w:r>
      <w:proofErr w:type="spellEnd"/>
      <w:r w:rsidRPr="00405650">
        <w:rPr>
          <w:i/>
        </w:rPr>
        <w:t xml:space="preserve"> </w:t>
      </w:r>
      <w:proofErr w:type="spellStart"/>
      <w:r w:rsidRPr="00405650">
        <w:rPr>
          <w:i/>
        </w:rPr>
        <w:t>anisopliae</w:t>
      </w:r>
      <w:proofErr w:type="spellEnd"/>
      <w:r>
        <w:t>), can infect various stages of the beetle and cause death, especially during wet spells. Tree frogs and geckoes seem to occur more frequently on heavily-infested palms than on those which are healthy or slightly infested. They probably catch and eat adult beetles and perhaps also larvae, but are normally unable to control an infestation. Large numbers of torn, empty eggshells of palm leaf beetles have been found in a nest of an ant (</w:t>
      </w:r>
      <w:proofErr w:type="spellStart"/>
      <w:r w:rsidRPr="00405650">
        <w:rPr>
          <w:i/>
        </w:rPr>
        <w:t>Tetramorium</w:t>
      </w:r>
      <w:proofErr w:type="spellEnd"/>
      <w:r w:rsidRPr="00405650">
        <w:rPr>
          <w:i/>
        </w:rPr>
        <w:t xml:space="preserve"> </w:t>
      </w:r>
      <w:proofErr w:type="spellStart"/>
      <w:r w:rsidRPr="00405650">
        <w:rPr>
          <w:i/>
        </w:rPr>
        <w:t>simillimum</w:t>
      </w:r>
      <w:proofErr w:type="spellEnd"/>
      <w:r>
        <w:t>), but its significance in controlling the pest is not known.</w:t>
      </w:r>
    </w:p>
    <w:p w:rsidR="00316914" w:rsidRDefault="00316914" w:rsidP="00316914">
      <w:pPr>
        <w:pStyle w:val="ShellBodyText"/>
      </w:pPr>
      <w:r>
        <w:t xml:space="preserve">In some places overseas, such as New Caledonia, Tahiti and the Solomon Islands, a parasite of the palm leaf beetle, </w:t>
      </w:r>
      <w:proofErr w:type="spellStart"/>
      <w:r w:rsidRPr="00405650">
        <w:rPr>
          <w:i/>
        </w:rPr>
        <w:t>Tetrastichus</w:t>
      </w:r>
      <w:proofErr w:type="spellEnd"/>
      <w:r w:rsidRPr="00405650">
        <w:rPr>
          <w:i/>
        </w:rPr>
        <w:t xml:space="preserve"> </w:t>
      </w:r>
      <w:proofErr w:type="spellStart"/>
      <w:r w:rsidRPr="00405650">
        <w:rPr>
          <w:i/>
        </w:rPr>
        <w:t>brontispae</w:t>
      </w:r>
      <w:proofErr w:type="spellEnd"/>
      <w:r>
        <w:t xml:space="preserve"> is claimed to have greatly reduced damage by the </w:t>
      </w:r>
      <w:r w:rsidR="00B06DB9">
        <w:t>pest. It is a tiny wasp about 1 </w:t>
      </w:r>
      <w:r>
        <w:t>mm long and black in colour. Females of the parasite lay their eggs in the pre-pupa or pupa of the beetle from which up to 20 adult wasps emerge after about 18 days.</w:t>
      </w:r>
    </w:p>
    <w:p w:rsidR="00316914" w:rsidRDefault="00316914" w:rsidP="00316914">
      <w:pPr>
        <w:pStyle w:val="ShellBodyText"/>
      </w:pPr>
      <w:r w:rsidRPr="001762EC">
        <w:rPr>
          <w:i/>
        </w:rPr>
        <w:t xml:space="preserve">T. </w:t>
      </w:r>
      <w:proofErr w:type="spellStart"/>
      <w:r w:rsidRPr="001762EC">
        <w:rPr>
          <w:i/>
        </w:rPr>
        <w:t>brontispae</w:t>
      </w:r>
      <w:proofErr w:type="spellEnd"/>
      <w:r>
        <w:t xml:space="preserve"> was introduced into Darwin and Palmerston in 1982 and 1983 from Western Samoa but failed to establish. It was reintroduced again in 1984 from New Caledonia. This time some parasitised beetle pupae were found in the field within two weeks of the first release of adult wasps and continued to survive for about five years</w:t>
      </w:r>
      <w:r w:rsidR="001762EC">
        <w:t>.</w:t>
      </w:r>
    </w:p>
    <w:p w:rsidR="00316914" w:rsidRDefault="00316914" w:rsidP="00316914">
      <w:pPr>
        <w:pStyle w:val="ShellBodyText"/>
      </w:pPr>
      <w:r>
        <w:t>In late 1989, there was an upsurge in damage to palms in Darwin and subsequent checks suggested that the wasp parasite may have died out. New introductions were made from new stock imported from New Caledonia to the Department of Primary Industries in Brisbane, Queensland where it was reared and screened through quarantine before being sent to Berrimah Farm for mass rearing and release from 1994 to 1996. Field recoveries of the parasite were made which provided limited control of palm leaf beetles and damage to coconut palms at the release sites was reduced by 20% (Chin and Brown, 200</w:t>
      </w:r>
      <w:r w:rsidR="00F17D59">
        <w:t>0</w:t>
      </w:r>
      <w:r>
        <w:t>).</w:t>
      </w:r>
    </w:p>
    <w:p w:rsidR="00316914" w:rsidRDefault="00316914" w:rsidP="00316914">
      <w:pPr>
        <w:pStyle w:val="ShellBodyText"/>
      </w:pPr>
      <w:r w:rsidRPr="001762EC">
        <w:rPr>
          <w:i/>
        </w:rPr>
        <w:t xml:space="preserve">T. </w:t>
      </w:r>
      <w:proofErr w:type="spellStart"/>
      <w:r w:rsidRPr="001762EC">
        <w:rPr>
          <w:i/>
        </w:rPr>
        <w:t>brontispae</w:t>
      </w:r>
      <w:proofErr w:type="spellEnd"/>
      <w:r>
        <w:t xml:space="preserve"> established better at sites that were watered by overhead sprinklers. There were no recoveries of </w:t>
      </w:r>
      <w:r w:rsidR="00B06DB9">
        <w:rPr>
          <w:i/>
        </w:rPr>
        <w:t>T. </w:t>
      </w:r>
      <w:proofErr w:type="spellStart"/>
      <w:r w:rsidRPr="001762EC">
        <w:rPr>
          <w:i/>
        </w:rPr>
        <w:t>brontispae</w:t>
      </w:r>
      <w:proofErr w:type="spellEnd"/>
      <w:r>
        <w:t xml:space="preserve"> from palm leaf beetle pupae collected after 1996 from any of the release sites or nearby areas. It would seem that the climate in the Top End is unsuitable for long-term establishment of the parasite (Chin and Brown, 200</w:t>
      </w:r>
      <w:r w:rsidR="00F17D59">
        <w:t>0</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s 4 and 5 of wasps and palm leaf beetle pupae"/>
      </w:tblPr>
      <w:tblGrid>
        <w:gridCol w:w="5140"/>
        <w:gridCol w:w="5141"/>
      </w:tblGrid>
      <w:tr w:rsidR="00B06DB9" w:rsidRPr="00B06DB9" w:rsidTr="00DF0E39">
        <w:trPr>
          <w:tblHeader/>
        </w:trPr>
        <w:tc>
          <w:tcPr>
            <w:tcW w:w="5140" w:type="dxa"/>
          </w:tcPr>
          <w:p w:rsidR="00B06DB9" w:rsidRPr="00B06DB9" w:rsidRDefault="00B06DB9" w:rsidP="00722222">
            <w:pPr>
              <w:pStyle w:val="ShellBodyText"/>
              <w:jc w:val="center"/>
            </w:pPr>
            <w:r w:rsidRPr="00B06DB9">
              <w:rPr>
                <w:noProof/>
                <w:lang w:eastAsia="en-AU"/>
              </w:rPr>
              <w:drawing>
                <wp:inline distT="0" distB="0" distL="0" distR="0" wp14:anchorId="11C0EBCA" wp14:editId="31226D37">
                  <wp:extent cx="2846113" cy="2880000"/>
                  <wp:effectExtent l="0" t="0" r="0" b="0"/>
                  <wp:docPr id="13" name="Picture 13" title="Tetrastichus brontispae adults parasitising palm leaf beetle p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hotof for Jason\Tetrastichu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6113" cy="2880000"/>
                          </a:xfrm>
                          <a:prstGeom prst="rect">
                            <a:avLst/>
                          </a:prstGeom>
                          <a:noFill/>
                          <a:ln>
                            <a:noFill/>
                          </a:ln>
                        </pic:spPr>
                      </pic:pic>
                    </a:graphicData>
                  </a:graphic>
                </wp:inline>
              </w:drawing>
            </w:r>
          </w:p>
        </w:tc>
        <w:tc>
          <w:tcPr>
            <w:tcW w:w="5141" w:type="dxa"/>
          </w:tcPr>
          <w:p w:rsidR="00B06DB9" w:rsidRPr="00B06DB9" w:rsidRDefault="00B06DB9" w:rsidP="00722222">
            <w:pPr>
              <w:pStyle w:val="ShellBodyText"/>
              <w:jc w:val="center"/>
            </w:pPr>
            <w:r w:rsidRPr="00B06DB9">
              <w:rPr>
                <w:noProof/>
                <w:lang w:eastAsia="en-AU"/>
              </w:rPr>
              <w:drawing>
                <wp:inline distT="0" distB="0" distL="0" distR="0" wp14:anchorId="10C49FBD" wp14:editId="6230D772">
                  <wp:extent cx="2473410" cy="2880000"/>
                  <wp:effectExtent l="0" t="0" r="3175" b="0"/>
                  <wp:docPr id="12" name="Picture 12" title="Parasitised pup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hotof for Jason\7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3410" cy="2880000"/>
                          </a:xfrm>
                          <a:prstGeom prst="rect">
                            <a:avLst/>
                          </a:prstGeom>
                          <a:noFill/>
                          <a:ln>
                            <a:noFill/>
                          </a:ln>
                        </pic:spPr>
                      </pic:pic>
                    </a:graphicData>
                  </a:graphic>
                </wp:inline>
              </w:drawing>
            </w:r>
          </w:p>
        </w:tc>
      </w:tr>
      <w:tr w:rsidR="00B06DB9" w:rsidRPr="00B06DB9" w:rsidTr="00DF0E39">
        <w:tc>
          <w:tcPr>
            <w:tcW w:w="5140" w:type="dxa"/>
          </w:tcPr>
          <w:p w:rsidR="00B06DB9" w:rsidRPr="00B06DB9" w:rsidRDefault="00B06DB9" w:rsidP="00DF0E39">
            <w:pPr>
              <w:pStyle w:val="ShellBodyText"/>
              <w:spacing w:after="360"/>
              <w:jc w:val="center"/>
              <w:rPr>
                <w:sz w:val="18"/>
              </w:rPr>
            </w:pPr>
            <w:r w:rsidRPr="00B06DB9">
              <w:rPr>
                <w:b/>
                <w:sz w:val="18"/>
              </w:rPr>
              <w:t xml:space="preserve">Figure </w:t>
            </w:r>
            <w:r w:rsidRPr="00B06DB9">
              <w:rPr>
                <w:b/>
                <w:sz w:val="18"/>
              </w:rPr>
              <w:fldChar w:fldCharType="begin"/>
            </w:r>
            <w:r w:rsidRPr="00B06DB9">
              <w:rPr>
                <w:b/>
                <w:sz w:val="18"/>
              </w:rPr>
              <w:instrText xml:space="preserve"> SEQ Figure \* ARABIC </w:instrText>
            </w:r>
            <w:r w:rsidRPr="00B06DB9">
              <w:rPr>
                <w:b/>
                <w:sz w:val="18"/>
              </w:rPr>
              <w:fldChar w:fldCharType="separate"/>
            </w:r>
            <w:r w:rsidRPr="00B06DB9">
              <w:rPr>
                <w:b/>
                <w:noProof/>
                <w:sz w:val="18"/>
              </w:rPr>
              <w:t>4</w:t>
            </w:r>
            <w:r w:rsidRPr="00B06DB9">
              <w:rPr>
                <w:b/>
                <w:sz w:val="18"/>
              </w:rPr>
              <w:fldChar w:fldCharType="end"/>
            </w:r>
            <w:r w:rsidRPr="00B06DB9">
              <w:rPr>
                <w:b/>
                <w:sz w:val="18"/>
              </w:rPr>
              <w:t xml:space="preserve">. </w:t>
            </w:r>
            <w:proofErr w:type="spellStart"/>
            <w:r w:rsidRPr="00B06DB9">
              <w:rPr>
                <w:i/>
                <w:sz w:val="18"/>
              </w:rPr>
              <w:t>Tetrastichus</w:t>
            </w:r>
            <w:proofErr w:type="spellEnd"/>
            <w:r w:rsidRPr="00B06DB9">
              <w:rPr>
                <w:i/>
                <w:sz w:val="18"/>
              </w:rPr>
              <w:t xml:space="preserve"> </w:t>
            </w:r>
            <w:proofErr w:type="spellStart"/>
            <w:r w:rsidRPr="00B06DB9">
              <w:rPr>
                <w:i/>
                <w:sz w:val="18"/>
              </w:rPr>
              <w:t>brontispae</w:t>
            </w:r>
            <w:proofErr w:type="spellEnd"/>
            <w:r w:rsidRPr="00B06DB9">
              <w:rPr>
                <w:sz w:val="18"/>
              </w:rPr>
              <w:t xml:space="preserve"> adults parasitising palm leaf beetle pupa</w:t>
            </w:r>
          </w:p>
        </w:tc>
        <w:tc>
          <w:tcPr>
            <w:tcW w:w="5141" w:type="dxa"/>
          </w:tcPr>
          <w:p w:rsidR="00B06DB9" w:rsidRPr="00B06DB9" w:rsidRDefault="00B06DB9" w:rsidP="00DF0E39">
            <w:pPr>
              <w:pStyle w:val="ShellBodyText"/>
              <w:spacing w:after="360"/>
              <w:jc w:val="center"/>
              <w:rPr>
                <w:sz w:val="18"/>
              </w:rPr>
            </w:pPr>
            <w:r w:rsidRPr="00B06DB9">
              <w:rPr>
                <w:b/>
                <w:sz w:val="18"/>
              </w:rPr>
              <w:t xml:space="preserve">Figure </w:t>
            </w:r>
            <w:r w:rsidRPr="00B06DB9">
              <w:rPr>
                <w:b/>
                <w:sz w:val="18"/>
              </w:rPr>
              <w:fldChar w:fldCharType="begin"/>
            </w:r>
            <w:r w:rsidRPr="00B06DB9">
              <w:rPr>
                <w:b/>
                <w:sz w:val="18"/>
              </w:rPr>
              <w:instrText xml:space="preserve"> SEQ Figure \* ARABIC </w:instrText>
            </w:r>
            <w:r w:rsidRPr="00B06DB9">
              <w:rPr>
                <w:b/>
                <w:sz w:val="18"/>
              </w:rPr>
              <w:fldChar w:fldCharType="separate"/>
            </w:r>
            <w:r w:rsidRPr="00B06DB9">
              <w:rPr>
                <w:b/>
                <w:noProof/>
                <w:sz w:val="18"/>
              </w:rPr>
              <w:t>5</w:t>
            </w:r>
            <w:r w:rsidRPr="00B06DB9">
              <w:rPr>
                <w:b/>
                <w:sz w:val="18"/>
              </w:rPr>
              <w:fldChar w:fldCharType="end"/>
            </w:r>
            <w:r w:rsidRPr="00B06DB9">
              <w:rPr>
                <w:b/>
                <w:sz w:val="18"/>
              </w:rPr>
              <w:t>.</w:t>
            </w:r>
            <w:r w:rsidRPr="00B06DB9">
              <w:rPr>
                <w:sz w:val="18"/>
              </w:rPr>
              <w:t xml:space="preserve"> Parasitised pupae</w:t>
            </w:r>
          </w:p>
        </w:tc>
      </w:tr>
    </w:tbl>
    <w:p w:rsidR="00316914" w:rsidRDefault="00316914" w:rsidP="0077235D">
      <w:pPr>
        <w:pStyle w:val="Subheading"/>
      </w:pPr>
      <w:r>
        <w:lastRenderedPageBreak/>
        <w:t>CHEMICAL CONTROL</w:t>
      </w:r>
    </w:p>
    <w:p w:rsidR="00316914" w:rsidRDefault="00316914" w:rsidP="00316914">
      <w:pPr>
        <w:pStyle w:val="ShellBodyText"/>
      </w:pPr>
      <w:r>
        <w:t xml:space="preserve">The recommended insecticide is </w:t>
      </w:r>
      <w:proofErr w:type="spellStart"/>
      <w:r>
        <w:t>carbaryl</w:t>
      </w:r>
      <w:proofErr w:type="spellEnd"/>
      <w:r>
        <w:t xml:space="preserve">. A few drops of </w:t>
      </w:r>
      <w:r w:rsidR="0023634E">
        <w:t xml:space="preserve">an </w:t>
      </w:r>
      <w:r>
        <w:t>agricultural wetting agent should be added to the diluted insecticide.</w:t>
      </w:r>
    </w:p>
    <w:p w:rsidR="00316914" w:rsidRDefault="00316914" w:rsidP="00316914">
      <w:pPr>
        <w:pStyle w:val="ShellBodyText"/>
      </w:pPr>
      <w:r>
        <w:t>Before spraying is attempted, check the stage of development of the youngest leaf. If it is still a "spear" (tightly folded along its entire length), or has only just started to open at the top, it should be slightly opened by hand to allow better penetration of the spray into the spaces between the leaflets. It can be done by grasping the spear about 60 cm above its base and steadily bending and twisting it to and fro, which causes the leaflets to separate.</w:t>
      </w:r>
    </w:p>
    <w:p w:rsidR="00316914" w:rsidRDefault="00316914" w:rsidP="00316914">
      <w:pPr>
        <w:pStyle w:val="ShellBodyText"/>
      </w:pPr>
      <w:r>
        <w:t>This mixture can be either poured from a watering can or sprayed onto those leaves which have not completely opened. Because the insecticide works mainly by contact, it is important to completely cover both surfaces of leaves being treated and to use enough liquid to thoroughly penetrate the spaces between leaflets. Either a ladder or an extension spray lance will be needed to treat all except very young palms, as the whole length of the youngest leaf needs to be covered for best results.</w:t>
      </w:r>
    </w:p>
    <w:p w:rsidR="00316914" w:rsidRDefault="00316914" w:rsidP="00316914">
      <w:pPr>
        <w:pStyle w:val="ShellBodyText"/>
      </w:pPr>
      <w:r>
        <w:t>Spraying must be repeated after an interval of one week, so that larvae which have hatched from eggs, or adults which have emerged from pupae since the first spraying, do not escape.</w:t>
      </w:r>
    </w:p>
    <w:p w:rsidR="00316914" w:rsidRDefault="00316914" w:rsidP="00316914">
      <w:pPr>
        <w:pStyle w:val="ShellBodyText"/>
      </w:pPr>
      <w:proofErr w:type="spellStart"/>
      <w:r>
        <w:t>Carbaryl</w:t>
      </w:r>
      <w:proofErr w:type="spellEnd"/>
      <w:r>
        <w:t xml:space="preserve"> is lethal to bees; it should not be applied when a fresh flower spike is present. Spray must not be allowed to drift on to hives or areas in which bees are foraging. The beetle parasite is also very easily killed by insecticide.</w:t>
      </w:r>
    </w:p>
    <w:p w:rsidR="00316914" w:rsidRDefault="00316914" w:rsidP="00316914">
      <w:pPr>
        <w:pStyle w:val="ShellBodyText"/>
      </w:pPr>
      <w:r>
        <w:t>Further information can be obtained from the Entomology Section</w:t>
      </w:r>
      <w:r w:rsidR="00EB0813">
        <w:t xml:space="preserve"> at Berrimah Farm</w:t>
      </w:r>
      <w:r>
        <w:t xml:space="preserve"> on 8999 </w:t>
      </w:r>
      <w:r w:rsidR="0023634E">
        <w:t>2258</w:t>
      </w:r>
      <w:r>
        <w:t xml:space="preserve"> or email insectinfo@nt.gov.au.</w:t>
      </w:r>
    </w:p>
    <w:p w:rsidR="00316914" w:rsidRDefault="0077235D" w:rsidP="0077235D">
      <w:pPr>
        <w:pStyle w:val="Subheading"/>
      </w:pPr>
      <w:r>
        <w:t>References</w:t>
      </w:r>
    </w:p>
    <w:p w:rsidR="00316914" w:rsidRDefault="00316914" w:rsidP="00316914">
      <w:pPr>
        <w:pStyle w:val="ShellBodyText"/>
      </w:pPr>
      <w:proofErr w:type="gramStart"/>
      <w:r>
        <w:t>Chin</w:t>
      </w:r>
      <w:r w:rsidR="00130ACD">
        <w:t>,</w:t>
      </w:r>
      <w:proofErr w:type="gramEnd"/>
      <w:r w:rsidR="00130ACD">
        <w:t xml:space="preserve"> D. and </w:t>
      </w:r>
      <w:r w:rsidR="00F17D59">
        <w:t>Brown</w:t>
      </w:r>
      <w:r w:rsidR="00B06DB9">
        <w:t>,</w:t>
      </w:r>
      <w:r w:rsidR="00F17D59">
        <w:t xml:space="preserve"> </w:t>
      </w:r>
      <w:r w:rsidR="00B06DB9">
        <w:t xml:space="preserve">H. </w:t>
      </w:r>
      <w:r w:rsidR="00F17D59">
        <w:t>(2000</w:t>
      </w:r>
      <w:r>
        <w:t xml:space="preserve">). </w:t>
      </w:r>
      <w:r w:rsidR="00CB7014" w:rsidRPr="00CB7014">
        <w:t xml:space="preserve">Biological </w:t>
      </w:r>
      <w:r w:rsidR="00CB7014">
        <w:t>C</w:t>
      </w:r>
      <w:r w:rsidR="00CB7014" w:rsidRPr="00CB7014">
        <w:t xml:space="preserve">ontrol of Palm Leaf Beetle, </w:t>
      </w:r>
      <w:proofErr w:type="spellStart"/>
      <w:r w:rsidR="00CB7014" w:rsidRPr="00CB7014">
        <w:rPr>
          <w:i/>
        </w:rPr>
        <w:t>Brontispa</w:t>
      </w:r>
      <w:proofErr w:type="spellEnd"/>
      <w:r w:rsidR="00CB7014" w:rsidRPr="00CB7014">
        <w:rPr>
          <w:i/>
        </w:rPr>
        <w:t xml:space="preserve"> </w:t>
      </w:r>
      <w:proofErr w:type="spellStart"/>
      <w:r w:rsidR="00CB7014" w:rsidRPr="00CB7014">
        <w:rPr>
          <w:i/>
        </w:rPr>
        <w:t>longissima</w:t>
      </w:r>
      <w:proofErr w:type="spellEnd"/>
      <w:r w:rsidR="00CB7014" w:rsidRPr="00CB7014">
        <w:t xml:space="preserve"> (</w:t>
      </w:r>
      <w:proofErr w:type="spellStart"/>
      <w:r w:rsidR="00CB7014" w:rsidRPr="00CB7014">
        <w:t>Gestro</w:t>
      </w:r>
      <w:proofErr w:type="spellEnd"/>
      <w:r w:rsidR="00CB7014" w:rsidRPr="00CB7014">
        <w:t xml:space="preserve">) </w:t>
      </w:r>
      <w:r w:rsidR="00CB7014">
        <w:t>w</w:t>
      </w:r>
      <w:r w:rsidR="00CB7014" w:rsidRPr="00CB7014">
        <w:t xml:space="preserve">ith the </w:t>
      </w:r>
      <w:r w:rsidR="00CB7014">
        <w:t>W</w:t>
      </w:r>
      <w:r w:rsidR="00CB7014" w:rsidRPr="00CB7014">
        <w:t xml:space="preserve">asp </w:t>
      </w:r>
      <w:proofErr w:type="spellStart"/>
      <w:r w:rsidR="00CB7014">
        <w:t>P</w:t>
      </w:r>
      <w:r w:rsidR="00CB7014" w:rsidRPr="00CB7014">
        <w:t>arasitoid</w:t>
      </w:r>
      <w:proofErr w:type="spellEnd"/>
      <w:r w:rsidR="00CB7014" w:rsidRPr="00CB7014">
        <w:t xml:space="preserve">, </w:t>
      </w:r>
      <w:proofErr w:type="spellStart"/>
      <w:r w:rsidR="00CB7014" w:rsidRPr="00CB7014">
        <w:rPr>
          <w:i/>
        </w:rPr>
        <w:t>Tetrastichus</w:t>
      </w:r>
      <w:proofErr w:type="spellEnd"/>
      <w:r w:rsidR="00CB7014" w:rsidRPr="00CB7014">
        <w:rPr>
          <w:i/>
        </w:rPr>
        <w:t xml:space="preserve"> </w:t>
      </w:r>
      <w:proofErr w:type="spellStart"/>
      <w:r w:rsidR="00CB7014" w:rsidRPr="00CB7014">
        <w:rPr>
          <w:i/>
        </w:rPr>
        <w:t>brontispae</w:t>
      </w:r>
      <w:proofErr w:type="spellEnd"/>
      <w:r w:rsidR="00CB7014" w:rsidRPr="00CB7014">
        <w:t xml:space="preserve"> (</w:t>
      </w:r>
      <w:proofErr w:type="spellStart"/>
      <w:r w:rsidR="00CB7014" w:rsidRPr="00CB7014">
        <w:t>Ferriere</w:t>
      </w:r>
      <w:proofErr w:type="spellEnd"/>
      <w:r w:rsidR="00CB7014" w:rsidRPr="00CB7014">
        <w:t>) in Darwin</w:t>
      </w:r>
      <w:r w:rsidR="00CB7014">
        <w:t xml:space="preserve">. </w:t>
      </w:r>
      <w:proofErr w:type="gramStart"/>
      <w:r w:rsidR="00CB7014">
        <w:t>Northern Territory Government.</w:t>
      </w:r>
      <w:proofErr w:type="gramEnd"/>
      <w:r w:rsidR="00CB7014">
        <w:t xml:space="preserve"> </w:t>
      </w:r>
      <w:proofErr w:type="gramStart"/>
      <w:r w:rsidR="00CB7014" w:rsidRPr="00CB7014">
        <w:rPr>
          <w:i/>
        </w:rPr>
        <w:t>Technical Bulletin No. 277</w:t>
      </w:r>
      <w:r w:rsidR="00CB7014">
        <w:t>.</w:t>
      </w:r>
      <w:proofErr w:type="gramEnd"/>
    </w:p>
    <w:p w:rsidR="00B2161B" w:rsidRDefault="00B2161B" w:rsidP="006E3AED">
      <w:pPr>
        <w:pStyle w:val="ShellBodyText"/>
      </w:pPr>
    </w:p>
    <w:p w:rsidR="00B2161B" w:rsidRDefault="00B2161B" w:rsidP="006E3AED">
      <w:pPr>
        <w:pStyle w:val="ShellBodyText"/>
      </w:pPr>
    </w:p>
    <w:p w:rsidR="00B2161B" w:rsidRDefault="00B2161B" w:rsidP="006E3AED">
      <w:pPr>
        <w:pStyle w:val="ShellBodyText"/>
      </w:pPr>
    </w:p>
    <w:p w:rsidR="00B2161B" w:rsidRDefault="00B2161B" w:rsidP="006E3AED">
      <w:pPr>
        <w:pStyle w:val="ShellBodyText"/>
      </w:pPr>
    </w:p>
    <w:p w:rsidR="006E3AED" w:rsidRDefault="006E3AED" w:rsidP="006E3AED">
      <w:pPr>
        <w:pStyle w:val="ShellBodyText"/>
      </w:pPr>
    </w:p>
    <w:p w:rsidR="006E3AED" w:rsidRDefault="006E3AED" w:rsidP="006E3AED">
      <w:pPr>
        <w:pStyle w:val="ShellBodyText"/>
      </w:pPr>
      <w:r>
        <w:t>Please visit us at our website:</w:t>
      </w:r>
    </w:p>
    <w:p w:rsidR="006E3AED" w:rsidRPr="009A105E" w:rsidRDefault="006E3AED" w:rsidP="006E3AED">
      <w:pPr>
        <w:pStyle w:val="ShellBodyText"/>
        <w:rPr>
          <w:b/>
          <w:sz w:val="24"/>
        </w:rPr>
      </w:pPr>
      <w:r w:rsidRPr="009A105E">
        <w:rPr>
          <w:b/>
          <w:sz w:val="24"/>
        </w:rPr>
        <w:t>www.</w:t>
      </w:r>
      <w:r w:rsidR="007E4913">
        <w:rPr>
          <w:b/>
          <w:sz w:val="24"/>
        </w:rPr>
        <w:t>dpif.</w:t>
      </w:r>
      <w:r w:rsidRPr="009A105E">
        <w:rPr>
          <w:b/>
          <w:sz w:val="24"/>
        </w:rPr>
        <w:t>nt.gov.au</w:t>
      </w:r>
      <w:r w:rsidR="007E4913">
        <w:rPr>
          <w:b/>
          <w:sz w:val="24"/>
        </w:rPr>
        <w:t>/</w:t>
      </w:r>
    </w:p>
    <w:p w:rsidR="006E3AED" w:rsidRDefault="006E3AED" w:rsidP="006E3AED">
      <w:pPr>
        <w:pBdr>
          <w:top w:val="single" w:sz="4" w:space="1" w:color="auto"/>
        </w:pBdr>
        <w:jc w:val="left"/>
        <w:rPr>
          <w:sz w:val="16"/>
          <w:szCs w:val="16"/>
        </w:rPr>
      </w:pPr>
    </w:p>
    <w:p w:rsidR="006E3AED" w:rsidRPr="004C26CA" w:rsidRDefault="006E3AED" w:rsidP="006E3AED">
      <w:pPr>
        <w:pBdr>
          <w:top w:val="single" w:sz="4" w:space="1" w:color="auto"/>
        </w:pBdr>
        <w:spacing w:after="60"/>
        <w:jc w:val="left"/>
        <w:rPr>
          <w:sz w:val="16"/>
          <w:szCs w:val="16"/>
        </w:rPr>
      </w:pPr>
      <w:r w:rsidRPr="004C26CA">
        <w:rPr>
          <w:sz w:val="16"/>
          <w:szCs w:val="16"/>
        </w:rPr>
        <w:t>© Nor</w:t>
      </w:r>
      <w:r w:rsidR="00B2161B">
        <w:rPr>
          <w:sz w:val="16"/>
          <w:szCs w:val="16"/>
        </w:rPr>
        <w:t>thern Territory Government</w:t>
      </w:r>
    </w:p>
    <w:p w:rsidR="006E3AED" w:rsidRPr="00CD72D6" w:rsidRDefault="006E3AED" w:rsidP="006E3AED">
      <w:pPr>
        <w:spacing w:after="60"/>
        <w:rPr>
          <w:sz w:val="16"/>
          <w:szCs w:val="16"/>
        </w:rPr>
      </w:pPr>
      <w:r w:rsidRPr="00CD72D6">
        <w:rPr>
          <w:sz w:val="16"/>
          <w:szCs w:val="16"/>
        </w:rPr>
        <w:t>ISSN</w:t>
      </w:r>
      <w:r>
        <w:rPr>
          <w:sz w:val="16"/>
          <w:szCs w:val="16"/>
        </w:rPr>
        <w:t xml:space="preserve"> </w:t>
      </w:r>
      <w:r w:rsidR="000D0685" w:rsidRPr="00CD72D6">
        <w:rPr>
          <w:sz w:val="16"/>
          <w:szCs w:val="16"/>
        </w:rPr>
        <w:fldChar w:fldCharType="begin"/>
      </w:r>
      <w:r w:rsidRPr="00CD72D6">
        <w:rPr>
          <w:sz w:val="16"/>
          <w:szCs w:val="16"/>
        </w:rPr>
        <w:instrText xml:space="preserve"> Fillin "Enter the ISSN </w:instrText>
      </w:r>
      <w:r>
        <w:rPr>
          <w:sz w:val="16"/>
          <w:szCs w:val="16"/>
        </w:rPr>
        <w:instrText>n</w:instrText>
      </w:r>
      <w:r w:rsidRPr="00CD72D6">
        <w:rPr>
          <w:sz w:val="16"/>
          <w:szCs w:val="16"/>
        </w:rPr>
        <w:instrText xml:space="preserve">umber" </w:instrText>
      </w:r>
      <w:r w:rsidR="000D0685" w:rsidRPr="00CD72D6">
        <w:rPr>
          <w:sz w:val="16"/>
          <w:szCs w:val="16"/>
        </w:rPr>
        <w:fldChar w:fldCharType="separate"/>
      </w:r>
      <w:r w:rsidR="00316914">
        <w:rPr>
          <w:sz w:val="16"/>
          <w:szCs w:val="16"/>
        </w:rPr>
        <w:t>0157-8243</w:t>
      </w:r>
      <w:r w:rsidR="000D0685" w:rsidRPr="00CD72D6">
        <w:rPr>
          <w:sz w:val="16"/>
          <w:szCs w:val="16"/>
        </w:rPr>
        <w:fldChar w:fldCharType="end"/>
      </w:r>
    </w:p>
    <w:p w:rsidR="006E3AED" w:rsidRDefault="006E3AED" w:rsidP="006E3AED">
      <w:pPr>
        <w:spacing w:after="60"/>
        <w:rPr>
          <w:sz w:val="16"/>
          <w:szCs w:val="16"/>
        </w:rPr>
      </w:pPr>
      <w:r>
        <w:rPr>
          <w:sz w:val="16"/>
          <w:szCs w:val="16"/>
        </w:rPr>
        <w:t>Serial</w:t>
      </w:r>
      <w:r w:rsidRPr="00CD72D6">
        <w:rPr>
          <w:sz w:val="16"/>
          <w:szCs w:val="16"/>
        </w:rPr>
        <w:t xml:space="preserve"> N</w:t>
      </w:r>
      <w:r>
        <w:rPr>
          <w:sz w:val="16"/>
          <w:szCs w:val="16"/>
        </w:rPr>
        <w:t xml:space="preserve">o. </w:t>
      </w:r>
      <w:r w:rsidR="000D0685" w:rsidRPr="00CD72D6">
        <w:rPr>
          <w:sz w:val="16"/>
          <w:szCs w:val="16"/>
        </w:rPr>
        <w:fldChar w:fldCharType="begin"/>
      </w:r>
      <w:r w:rsidRPr="00CD72D6">
        <w:rPr>
          <w:sz w:val="16"/>
          <w:szCs w:val="16"/>
        </w:rPr>
        <w:instrText xml:space="preserve"> Fillin "Enter the </w:instrText>
      </w:r>
      <w:r>
        <w:rPr>
          <w:sz w:val="16"/>
          <w:szCs w:val="16"/>
        </w:rPr>
        <w:instrText>serial n</w:instrText>
      </w:r>
      <w:r w:rsidRPr="00CD72D6">
        <w:rPr>
          <w:sz w:val="16"/>
          <w:szCs w:val="16"/>
        </w:rPr>
        <w:instrText xml:space="preserve">umber" </w:instrText>
      </w:r>
      <w:r w:rsidR="000D0685" w:rsidRPr="00CD72D6">
        <w:rPr>
          <w:sz w:val="16"/>
          <w:szCs w:val="16"/>
        </w:rPr>
        <w:fldChar w:fldCharType="separate"/>
      </w:r>
      <w:r w:rsidR="00316914">
        <w:rPr>
          <w:sz w:val="16"/>
          <w:szCs w:val="16"/>
        </w:rPr>
        <w:t>371</w:t>
      </w:r>
      <w:r w:rsidR="000D0685" w:rsidRPr="00CD72D6">
        <w:rPr>
          <w:sz w:val="16"/>
          <w:szCs w:val="16"/>
        </w:rPr>
        <w:fldChar w:fldCharType="end"/>
      </w:r>
    </w:p>
    <w:p w:rsidR="006E3AED" w:rsidRPr="00CD72D6" w:rsidRDefault="006E3AED" w:rsidP="006E3AED">
      <w:pPr>
        <w:spacing w:after="60"/>
        <w:rPr>
          <w:sz w:val="16"/>
          <w:szCs w:val="16"/>
        </w:rPr>
      </w:pPr>
      <w:r w:rsidRPr="007D711E">
        <w:rPr>
          <w:sz w:val="16"/>
          <w:szCs w:val="16"/>
        </w:rPr>
        <w:t xml:space="preserve">Agdex No. </w:t>
      </w:r>
      <w:r w:rsidR="000D0685" w:rsidRPr="007D711E">
        <w:rPr>
          <w:sz w:val="16"/>
          <w:szCs w:val="16"/>
        </w:rPr>
        <w:fldChar w:fldCharType="begin"/>
      </w:r>
      <w:r w:rsidRPr="007D711E">
        <w:rPr>
          <w:sz w:val="16"/>
          <w:szCs w:val="16"/>
        </w:rPr>
        <w:instrText xml:space="preserve"> Fillin "Enter the Agd</w:instrText>
      </w:r>
      <w:r>
        <w:rPr>
          <w:sz w:val="16"/>
          <w:szCs w:val="16"/>
        </w:rPr>
        <w:instrText>ex n</w:instrText>
      </w:r>
      <w:r w:rsidRPr="007D711E">
        <w:rPr>
          <w:sz w:val="16"/>
          <w:szCs w:val="16"/>
        </w:rPr>
        <w:instrText xml:space="preserve">umber" </w:instrText>
      </w:r>
      <w:r w:rsidR="000D0685" w:rsidRPr="007D711E">
        <w:rPr>
          <w:sz w:val="16"/>
          <w:szCs w:val="16"/>
        </w:rPr>
        <w:fldChar w:fldCharType="separate"/>
      </w:r>
      <w:r w:rsidR="00316914">
        <w:rPr>
          <w:sz w:val="16"/>
          <w:szCs w:val="16"/>
        </w:rPr>
        <w:t>620</w:t>
      </w:r>
      <w:r w:rsidR="000D0685" w:rsidRPr="007D711E">
        <w:rPr>
          <w:sz w:val="16"/>
          <w:szCs w:val="16"/>
        </w:rPr>
        <w:fldChar w:fldCharType="end"/>
      </w:r>
    </w:p>
    <w:p w:rsidR="006E3AED" w:rsidRPr="007E2270" w:rsidRDefault="006E3AED" w:rsidP="006E3AED">
      <w:pPr>
        <w:rPr>
          <w:sz w:val="16"/>
          <w:szCs w:val="16"/>
        </w:rPr>
      </w:pPr>
    </w:p>
    <w:p w:rsidR="00C17DAF" w:rsidRPr="00B2161B" w:rsidRDefault="006E3AED" w:rsidP="00FE3156">
      <w:pPr>
        <w:rPr>
          <w:sz w:val="16"/>
          <w:szCs w:val="16"/>
        </w:rPr>
      </w:pPr>
      <w:r>
        <w:rPr>
          <w:b/>
          <w:sz w:val="16"/>
          <w:szCs w:val="16"/>
        </w:rPr>
        <w:t>Dis</w:t>
      </w:r>
      <w:r w:rsidRPr="004C26CA">
        <w:rPr>
          <w:b/>
          <w:sz w:val="16"/>
          <w:szCs w:val="16"/>
        </w:rPr>
        <w:t>claimer:</w:t>
      </w:r>
      <w:r w:rsidRPr="004C26CA">
        <w:rPr>
          <w:sz w:val="16"/>
          <w:szCs w:val="16"/>
        </w:rPr>
        <w:t xml:space="preserve"> </w:t>
      </w:r>
      <w:r w:rsidR="00DD1D91" w:rsidRPr="00DD1D91">
        <w:rPr>
          <w:sz w:val="16"/>
          <w:szCs w:val="16"/>
        </w:rPr>
        <w:t xml:space="preserve">While all care has been taken to ensure that information contained in this </w:t>
      </w:r>
      <w:r w:rsidR="00DD1D91">
        <w:rPr>
          <w:sz w:val="16"/>
          <w:szCs w:val="16"/>
        </w:rPr>
        <w:t>document</w:t>
      </w:r>
      <w:r w:rsidR="00DD1D91" w:rsidRPr="00DD1D91">
        <w:rPr>
          <w:sz w:val="16"/>
          <w:szCs w:val="16"/>
        </w:rPr>
        <w:t xml:space="preserve">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w:t>
      </w:r>
      <w:r w:rsidR="00DD1D91" w:rsidRPr="00B2161B">
        <w:rPr>
          <w:sz w:val="16"/>
          <w:szCs w:val="16"/>
        </w:rPr>
        <w:t>situation.</w:t>
      </w:r>
    </w:p>
    <w:sectPr w:rsidR="00C17DAF" w:rsidRPr="00B2161B" w:rsidSect="00751395">
      <w:footerReference w:type="default" r:id="rId19"/>
      <w:footerReference w:type="first" r:id="rId20"/>
      <w:type w:val="continuous"/>
      <w:pgSz w:w="11906" w:h="16838" w:code="9"/>
      <w:pgMar w:top="1134" w:right="707" w:bottom="1134" w:left="1134" w:header="19" w:footer="437" w:gutter="0"/>
      <w:cols w:space="720" w:equalWidth="0">
        <w:col w:w="10065"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14" w:rsidRDefault="00316914">
      <w:r>
        <w:separator/>
      </w:r>
    </w:p>
  </w:endnote>
  <w:endnote w:type="continuationSeparator" w:id="0">
    <w:p w:rsidR="00316914" w:rsidRDefault="0031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D" w:rsidRPr="00335DD0" w:rsidRDefault="006E3AED" w:rsidP="00113C7F">
    <w:pPr>
      <w:pStyle w:val="Footer"/>
      <w:jc w:val="both"/>
      <w:rPr>
        <w:szCs w:val="16"/>
      </w:rPr>
    </w:pPr>
    <w:r w:rsidRPr="00113C7F">
      <w:t xml:space="preserve">Published: </w:t>
    </w:r>
    <w:smartTag w:uri="urn:schemas-microsoft-com:office:smarttags" w:element="date">
      <w:smartTagPr>
        <w:attr w:name="Year" w:val="2005"/>
        <w:attr w:name="Day" w:val="2"/>
        <w:attr w:name="Month" w:val="11"/>
      </w:smartTagPr>
      <w:r w:rsidRPr="00113C7F">
        <w:t>Wednesday 2 November 2005</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12" w:rsidRDefault="0001767B">
    <w:pPr>
      <w:pStyle w:val="Footer"/>
    </w:pPr>
    <w:r>
      <w:rPr>
        <w:noProof/>
      </w:rPr>
      <w:drawing>
        <wp:anchor distT="0" distB="0" distL="114300" distR="114300" simplePos="0" relativeHeight="251657728" behindDoc="1" locked="0" layoutInCell="1" allowOverlap="1" wp14:anchorId="46B740D3" wp14:editId="7F3EB784">
          <wp:simplePos x="0" y="0"/>
          <wp:positionH relativeFrom="column">
            <wp:posOffset>4842510</wp:posOffset>
          </wp:positionH>
          <wp:positionV relativeFrom="paragraph">
            <wp:posOffset>-49530</wp:posOffset>
          </wp:positionV>
          <wp:extent cx="1494155" cy="296545"/>
          <wp:effectExtent l="0" t="0" r="0" b="0"/>
          <wp:wrapNone/>
          <wp:docPr id="41" name="Picture 41" title="NTG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TG logo_Mono_269"/>
                  <pic:cNvPicPr>
                    <a:picLocks noChangeAspect="1" noChangeArrowheads="1"/>
                  </pic:cNvPicPr>
                </pic:nvPicPr>
                <pic:blipFill>
                  <a:blip r:embed="rId1"/>
                  <a:srcRect/>
                  <a:stretch>
                    <a:fillRect/>
                  </a:stretch>
                </pic:blipFill>
                <pic:spPr bwMode="auto">
                  <a:xfrm>
                    <a:off x="0" y="0"/>
                    <a:ext cx="1494155" cy="29654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BE" w:rsidRPr="004014BE" w:rsidRDefault="004014BE" w:rsidP="009A105E">
    <w:pPr>
      <w:pStyle w:val="Footer"/>
      <w:pBdr>
        <w:top w:val="single" w:sz="4" w:space="1" w:color="auto"/>
      </w:pBdr>
      <w:tabs>
        <w:tab w:val="clear" w:pos="2268"/>
      </w:tabs>
      <w:jc w:val="center"/>
      <w:rPr>
        <w:szCs w:val="16"/>
      </w:rPr>
    </w:pPr>
    <w:r>
      <w:rPr>
        <w:szCs w:val="16"/>
      </w:rPr>
      <w:t xml:space="preserve">© </w:t>
    </w:r>
    <w:r w:rsidRPr="0082621F">
      <w:rPr>
        <w:szCs w:val="16"/>
      </w:rPr>
      <w:t>Northern Territory Government</w:t>
    </w:r>
    <w:r>
      <w:rPr>
        <w:szCs w:val="16"/>
      </w:rPr>
      <w:t xml:space="preserve"> </w:t>
    </w:r>
    <w:r>
      <w:rPr>
        <w:szCs w:val="16"/>
      </w:rPr>
      <w:tab/>
    </w:r>
    <w:r w:rsidRPr="0082621F">
      <w:rPr>
        <w:szCs w:val="16"/>
      </w:rPr>
      <w:t xml:space="preserve">Page </w:t>
    </w:r>
    <w:r w:rsidR="000D0685" w:rsidRPr="0082621F">
      <w:rPr>
        <w:szCs w:val="16"/>
      </w:rPr>
      <w:fldChar w:fldCharType="begin"/>
    </w:r>
    <w:r w:rsidRPr="0082621F">
      <w:rPr>
        <w:szCs w:val="16"/>
      </w:rPr>
      <w:instrText xml:space="preserve"> PAGE </w:instrText>
    </w:r>
    <w:r w:rsidR="000D0685" w:rsidRPr="0082621F">
      <w:rPr>
        <w:szCs w:val="16"/>
      </w:rPr>
      <w:fldChar w:fldCharType="separate"/>
    </w:r>
    <w:r w:rsidR="00143981">
      <w:rPr>
        <w:noProof/>
        <w:szCs w:val="16"/>
      </w:rPr>
      <w:t>2</w:t>
    </w:r>
    <w:r w:rsidR="000D0685" w:rsidRPr="0082621F">
      <w:rPr>
        <w:szCs w:val="16"/>
      </w:rPr>
      <w:fldChar w:fldCharType="end"/>
    </w:r>
    <w:r w:rsidRPr="0082621F">
      <w:rPr>
        <w:szCs w:val="16"/>
      </w:rPr>
      <w:t xml:space="preserve"> of </w:t>
    </w:r>
    <w:r w:rsidR="000D0685" w:rsidRPr="0082621F">
      <w:rPr>
        <w:szCs w:val="16"/>
      </w:rPr>
      <w:fldChar w:fldCharType="begin"/>
    </w:r>
    <w:r w:rsidRPr="0082621F">
      <w:rPr>
        <w:szCs w:val="16"/>
      </w:rPr>
      <w:instrText xml:space="preserve"> NUMPAGES </w:instrText>
    </w:r>
    <w:r w:rsidR="000D0685" w:rsidRPr="0082621F">
      <w:rPr>
        <w:szCs w:val="16"/>
      </w:rPr>
      <w:fldChar w:fldCharType="separate"/>
    </w:r>
    <w:r w:rsidR="00143981">
      <w:rPr>
        <w:noProof/>
        <w:szCs w:val="16"/>
      </w:rPr>
      <w:t>4</w:t>
    </w:r>
    <w:r w:rsidR="000D0685" w:rsidRPr="0082621F">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2" w:rsidRPr="00312652" w:rsidRDefault="00312652" w:rsidP="00312652">
    <w:pPr>
      <w:pStyle w:val="Footer"/>
      <w:pBdr>
        <w:top w:val="single" w:sz="4" w:space="1" w:color="695D15"/>
      </w:pBdr>
      <w:tabs>
        <w:tab w:val="clear" w:pos="2268"/>
      </w:tabs>
      <w:jc w:val="center"/>
      <w:rPr>
        <w:szCs w:val="16"/>
      </w:rPr>
    </w:pPr>
    <w:r>
      <w:rPr>
        <w:szCs w:val="16"/>
      </w:rPr>
      <w:t xml:space="preserve">© </w:t>
    </w:r>
    <w:r w:rsidRPr="0082621F">
      <w:rPr>
        <w:szCs w:val="16"/>
      </w:rPr>
      <w:t>Northern Territory Government</w:t>
    </w:r>
    <w:r>
      <w:rPr>
        <w:szCs w:val="16"/>
      </w:rPr>
      <w:t xml:space="preserve">, 2006 </w:t>
    </w:r>
    <w:r>
      <w:rPr>
        <w:szCs w:val="16"/>
      </w:rPr>
      <w:tab/>
    </w:r>
    <w:r w:rsidRPr="0082621F">
      <w:rPr>
        <w:szCs w:val="16"/>
      </w:rPr>
      <w:t xml:space="preserve">Page </w:t>
    </w:r>
    <w:r w:rsidR="000D0685" w:rsidRPr="0082621F">
      <w:rPr>
        <w:szCs w:val="16"/>
      </w:rPr>
      <w:fldChar w:fldCharType="begin"/>
    </w:r>
    <w:r w:rsidRPr="0082621F">
      <w:rPr>
        <w:szCs w:val="16"/>
      </w:rPr>
      <w:instrText xml:space="preserve"> PAGE </w:instrText>
    </w:r>
    <w:r w:rsidR="000D0685" w:rsidRPr="0082621F">
      <w:rPr>
        <w:szCs w:val="16"/>
      </w:rPr>
      <w:fldChar w:fldCharType="separate"/>
    </w:r>
    <w:r w:rsidR="00C07E7A">
      <w:rPr>
        <w:noProof/>
        <w:szCs w:val="16"/>
      </w:rPr>
      <w:t>2</w:t>
    </w:r>
    <w:r w:rsidR="000D0685" w:rsidRPr="0082621F">
      <w:rPr>
        <w:szCs w:val="16"/>
      </w:rPr>
      <w:fldChar w:fldCharType="end"/>
    </w:r>
    <w:r w:rsidRPr="0082621F">
      <w:rPr>
        <w:szCs w:val="16"/>
      </w:rPr>
      <w:t xml:space="preserve"> of </w:t>
    </w:r>
    <w:r w:rsidR="000D0685" w:rsidRPr="0082621F">
      <w:rPr>
        <w:szCs w:val="16"/>
      </w:rPr>
      <w:fldChar w:fldCharType="begin"/>
    </w:r>
    <w:r w:rsidRPr="0082621F">
      <w:rPr>
        <w:szCs w:val="16"/>
      </w:rPr>
      <w:instrText xml:space="preserve"> NUMPAGES </w:instrText>
    </w:r>
    <w:r w:rsidR="000D0685" w:rsidRPr="0082621F">
      <w:rPr>
        <w:szCs w:val="16"/>
      </w:rPr>
      <w:fldChar w:fldCharType="separate"/>
    </w:r>
    <w:r w:rsidR="00B06DB9">
      <w:rPr>
        <w:noProof/>
        <w:szCs w:val="16"/>
      </w:rPr>
      <w:t>1</w:t>
    </w:r>
    <w:r w:rsidR="000D0685" w:rsidRPr="0082621F">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14" w:rsidRDefault="00316914">
      <w:r>
        <w:separator/>
      </w:r>
    </w:p>
  </w:footnote>
  <w:footnote w:type="continuationSeparator" w:id="0">
    <w:p w:rsidR="00316914" w:rsidRDefault="00316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D" w:rsidRDefault="00143981" w:rsidP="00A455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83" type="#_x0000_t136" style="position:absolute;left:0;text-align:left;margin-left:0;margin-top:0;width:485.3pt;height:194.1pt;rotation:315;z-index:-251657728;mso-position-horizontal:center;mso-position-horizontal-relative:margin;mso-position-vertical:center;mso-position-vertical-relative:margin" wrapcoords="21333 1334 17861 1418 17828 2085 17327 1418 16893 1168 16793 1334 14255 1418 14222 6255 11618 1168 11518 1334 11151 1418 11050 2085 10850 3503 10717 5087 10683 5171 10550 6171 8446 2335 7912 1334 7812 1585 7512 1418 5208 1418 5175 6255 3439 2335 2738 1084 2537 1585 2404 1418 1736 1251 467 1418 467 16680 568 16930 2671 17013 3238 16513 3672 15512 3806 14845 3873 14344 4373 15595 5542 17347 5809 16846 5842 11759 6076 12343 8713 17013 9415 16930 9648 17097 9982 16846 10049 16596 10550 12176 10817 12843 13154 17013 13220 16930 13588 17013 13688 16846 13588 16012 13788 16429 14623 17180 14756 17013 14823 16346 14823 11509 14923 9924 16425 9841 19330 16763 19730 17430 19897 16680 19897 11008 20598 3336 21366 3336 21433 2669 21433 1585 21333 133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D" w:rsidRPr="00A4551E" w:rsidRDefault="006E3AED" w:rsidP="0082621F">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D" w:rsidRPr="000800FA" w:rsidRDefault="00DE5815" w:rsidP="00A4551E">
    <w:pPr>
      <w:pStyle w:val="Header"/>
    </w:pPr>
    <w:r>
      <w:rPr>
        <w:noProof/>
      </w:rPr>
      <mc:AlternateContent>
        <mc:Choice Requires="wps">
          <w:drawing>
            <wp:anchor distT="0" distB="0" distL="114300" distR="114300" simplePos="0" relativeHeight="251656704" behindDoc="0" locked="0" layoutInCell="1" allowOverlap="1" wp14:anchorId="0EB70D4E" wp14:editId="1F86134C">
              <wp:simplePos x="0" y="0"/>
              <wp:positionH relativeFrom="column">
                <wp:posOffset>-789305</wp:posOffset>
              </wp:positionH>
              <wp:positionV relativeFrom="paragraph">
                <wp:posOffset>-15875</wp:posOffset>
              </wp:positionV>
              <wp:extent cx="7815580" cy="730885"/>
              <wp:effectExtent l="0" t="4445" r="0" b="0"/>
              <wp:wrapNone/>
              <wp:docPr id="1" name="Rectangle 40" descr="Decorative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5580" cy="730885"/>
                      </a:xfrm>
                      <a:prstGeom prst="rect">
                        <a:avLst/>
                      </a:prstGeom>
                      <a:solidFill>
                        <a:srgbClr val="DCD5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alt="Decorative banner" style="position:absolute;margin-left:-62.15pt;margin-top:-1.25pt;width:615.4pt;height:5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9LkAIAABYFAAAOAAAAZHJzL2Uyb0RvYy54bWysVFFv0zAQfkfiP1h+75KUZE2ipdPWrghp&#10;wMTgB7i201g4trHdpgPx3zk7bemAB4Tog+vLnT9/d/edr673vUQ7bp3QqsHZRYoRV1QzoTYN/vRx&#10;NSkxcp4oRqRWvMFP3OHr+csXV4Op+VR3WjJuEYAoVw+mwZ33pk4SRzveE3ehDVfgbLXtiQfTbhJm&#10;yQDovUymaXqZDNoyYzXlzsHX5ejE84jftpz6923ruEeywcDNx9XGdR3WZH5F6o0lphP0QIP8A4ue&#10;CAWXnqCWxBO0teI3qF5Qq51u/QXVfaLbVlAec4BssvSXbB47YnjMBYrjzKlM7v/B0ne7B4sEg95h&#10;pEgPLfoARSNqIznKoWKMOwr1WnKqLfFix9GaKMVtqNxgXA0Aj+bBhtydudf0s0NKLzoA4DfW6qHj&#10;hAHfLMQnzw4Ew8FRtB7eagYXk63XsYj71vYBEMqD9rFXT6de8b1HFD7OyqwoSiBIwTd7lZZlEa8g&#10;9fG0sc6/5rpHYdNgC2lFdLK7dz6wIfUxJLLXUrCVkDIadrNeSIt2BHSzXCyLu/yA7s7DpArBSodj&#10;I+L4BUjCHcEX6EYdfKuyaZ7eTqvJ6rKcTfJVXkyqWVpO0qy6rS7TvMqXq++BYJbXnWCMq3uh+FGT&#10;Wf53PT9Mx6imqEo0NLgqpkXM/Rl7d55kGn9/SrIXHkZUir7B5SmI1KGxd4pB2qT2RMhxnzynH6sM&#10;NTj+x6pEGYTOjwpaa/YEKrAamgT9hMcENp22XzEaYDAb7L5sieUYyTcKlFRledClj0ZezKZg2HPP&#10;+txDFAWoBnuMxu3Cj9O/NVZsOrgpi4VR+gbU14oojKDMkdVBszB8MYPDQxGm+9yOUT+fs/kPAAAA&#10;//8DAFBLAwQUAAYACAAAACEA0VAzq94AAAAMAQAADwAAAGRycy9kb3ducmV2LnhtbEyPwU7DMAyG&#10;70i8Q2QkblvSDqqtNJ0QYuLChcIDeI3XVjRJ1WRrx9PjnuD2Wf71+3Oxn20vLjSGzjsNyVqBIFd7&#10;07lGw9fnYbUFESI6g713pOFKAfbl7U2BufGT+6BLFRvBJS7kqKGNccilDHVLFsPaD+R4d/Kjxcjj&#10;2Egz4sTltpepUpm02Dm+0OJALy3V39XZanjDyVz9roqv23anNqefejiEd63v7+bnJxCR5vgXhkWf&#10;1aFkp6M/OxNEr2GVpA8bzjKljyCWRKIypuNCaQayLOT/J8pfAAAA//8DAFBLAQItABQABgAIAAAA&#10;IQC2gziS/gAAAOEBAAATAAAAAAAAAAAAAAAAAAAAAABbQ29udGVudF9UeXBlc10ueG1sUEsBAi0A&#10;FAAGAAgAAAAhADj9If/WAAAAlAEAAAsAAAAAAAAAAAAAAAAALwEAAF9yZWxzLy5yZWxzUEsBAi0A&#10;FAAGAAgAAAAhAP/2L0uQAgAAFgUAAA4AAAAAAAAAAAAAAAAALgIAAGRycy9lMm9Eb2MueG1sUEsB&#10;Ai0AFAAGAAgAAAAhANFQM6veAAAADAEAAA8AAAAAAAAAAAAAAAAA6gQAAGRycy9kb3ducmV2Lnht&#10;bFBLBQYAAAAABAAEAPMAAAD1BQAAAAA=&#10;" fillcolor="#dcd5e4"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91D9E"/>
    <w:multiLevelType w:val="multilevel"/>
    <w:tmpl w:val="3E20CC92"/>
    <w:lvl w:ilvl="0">
      <w:start w:val="1"/>
      <w:numFmt w:val="decimal"/>
      <w:pStyle w:val="ShellOutlineNumbering"/>
      <w:lvlText w:val="%1."/>
      <w:lvlJc w:val="left"/>
      <w:pPr>
        <w:tabs>
          <w:tab w:val="num" w:pos="363"/>
        </w:tabs>
        <w:ind w:left="363" w:hanging="363"/>
      </w:pPr>
      <w:rPr>
        <w:rFonts w:ascii="Arial" w:hAnsi="Arial" w:hint="default"/>
        <w:b w:val="0"/>
        <w:i w:val="0"/>
        <w:color w:val="auto"/>
        <w:sz w:val="20"/>
        <w:szCs w:val="20"/>
        <w:u w:val="none"/>
      </w:rPr>
    </w:lvl>
    <w:lvl w:ilvl="1">
      <w:start w:val="1"/>
      <w:numFmt w:val="lowerLetter"/>
      <w:lvlText w:val="%2."/>
      <w:lvlJc w:val="left"/>
      <w:pPr>
        <w:tabs>
          <w:tab w:val="num" w:pos="720"/>
        </w:tabs>
        <w:ind w:left="720" w:hanging="357"/>
      </w:pPr>
      <w:rPr>
        <w:rFonts w:ascii="Arial" w:hAnsi="Arial" w:hint="default"/>
        <w:color w:val="auto"/>
        <w:sz w:val="20"/>
        <w:szCs w:val="20"/>
      </w:rPr>
    </w:lvl>
    <w:lvl w:ilvl="2">
      <w:start w:val="1"/>
      <w:numFmt w:val="lowerRoman"/>
      <w:lvlText w:val="%3."/>
      <w:lvlJc w:val="left"/>
      <w:pPr>
        <w:tabs>
          <w:tab w:val="num" w:pos="1083"/>
        </w:tabs>
        <w:ind w:left="1083" w:hanging="363"/>
      </w:pPr>
      <w:rPr>
        <w:rFonts w:ascii="Arial" w:hAnsi="Arial" w:hint="default"/>
        <w:sz w:val="20"/>
        <w:szCs w:val="20"/>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
    <w:nsid w:val="63FB5D6D"/>
    <w:multiLevelType w:val="multilevel"/>
    <w:tmpl w:val="8BB28CF6"/>
    <w:lvl w:ilvl="0">
      <w:start w:val="1"/>
      <w:numFmt w:val="bullet"/>
      <w:pStyle w:val="ShellOutlineBullets"/>
      <w:lvlText w:val=""/>
      <w:lvlJc w:val="left"/>
      <w:pPr>
        <w:tabs>
          <w:tab w:val="num" w:pos="360"/>
        </w:tabs>
        <w:ind w:left="360" w:hanging="360"/>
      </w:pPr>
      <w:rPr>
        <w:rFonts w:ascii="Symbol" w:hAnsi="Symbol" w:hint="default"/>
        <w:color w:val="auto"/>
        <w:sz w:val="20"/>
        <w:szCs w:val="20"/>
      </w:rPr>
    </w:lvl>
    <w:lvl w:ilvl="1">
      <w:start w:val="1"/>
      <w:numFmt w:val="bullet"/>
      <w:lvlText w:val="­"/>
      <w:lvlJc w:val="left"/>
      <w:pPr>
        <w:tabs>
          <w:tab w:val="num" w:pos="720"/>
        </w:tabs>
        <w:ind w:left="720" w:hanging="360"/>
      </w:pPr>
      <w:rPr>
        <w:rFonts w:ascii="Courier New" w:hAnsi="Courier New" w:hint="default"/>
        <w:sz w:val="20"/>
        <w:szCs w:val="20"/>
      </w:rPr>
    </w:lvl>
    <w:lvl w:ilvl="2">
      <w:start w:val="1"/>
      <w:numFmt w:val="bullet"/>
      <w:lvlText w:val=""/>
      <w:lvlJc w:val="left"/>
      <w:pPr>
        <w:tabs>
          <w:tab w:val="num" w:pos="1080"/>
        </w:tabs>
        <w:ind w:left="1080" w:hanging="360"/>
      </w:pPr>
      <w:rPr>
        <w:rFonts w:ascii="Symbol" w:hAnsi="Symbol" w:hint="default"/>
        <w:b w:val="0"/>
        <w:i w:val="0"/>
        <w:sz w:val="20"/>
        <w:szCs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HSEDoaB0iqhduYKo2FvYNS37P3E=" w:salt="vARrXvZ7tKj2qVPtg9/jLg=="/>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84">
      <o:colormru v:ext="edit" colors="#c2c29c,#695d15,#dcd5e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14"/>
    <w:rsid w:val="0001767B"/>
    <w:rsid w:val="00020A3B"/>
    <w:rsid w:val="000314E2"/>
    <w:rsid w:val="0003333B"/>
    <w:rsid w:val="00070C43"/>
    <w:rsid w:val="000800FA"/>
    <w:rsid w:val="000C2C67"/>
    <w:rsid w:val="000D0685"/>
    <w:rsid w:val="000D6F98"/>
    <w:rsid w:val="000F2BE7"/>
    <w:rsid w:val="000F53F9"/>
    <w:rsid w:val="00110593"/>
    <w:rsid w:val="0011083D"/>
    <w:rsid w:val="00113C7F"/>
    <w:rsid w:val="00130ACD"/>
    <w:rsid w:val="00143981"/>
    <w:rsid w:val="001466D1"/>
    <w:rsid w:val="00150D0D"/>
    <w:rsid w:val="00150D0F"/>
    <w:rsid w:val="00170626"/>
    <w:rsid w:val="001762EC"/>
    <w:rsid w:val="001776E4"/>
    <w:rsid w:val="00186F6C"/>
    <w:rsid w:val="0019446B"/>
    <w:rsid w:val="001979A9"/>
    <w:rsid w:val="001B13A1"/>
    <w:rsid w:val="001E5E79"/>
    <w:rsid w:val="001F6DFE"/>
    <w:rsid w:val="002038EE"/>
    <w:rsid w:val="0023634E"/>
    <w:rsid w:val="00245C39"/>
    <w:rsid w:val="0026536F"/>
    <w:rsid w:val="00266A9F"/>
    <w:rsid w:val="00282BC5"/>
    <w:rsid w:val="0028353B"/>
    <w:rsid w:val="002A2B70"/>
    <w:rsid w:val="002A7309"/>
    <w:rsid w:val="002D5537"/>
    <w:rsid w:val="002F1712"/>
    <w:rsid w:val="00312652"/>
    <w:rsid w:val="00316914"/>
    <w:rsid w:val="00317A98"/>
    <w:rsid w:val="00332A86"/>
    <w:rsid w:val="00335DD0"/>
    <w:rsid w:val="00337863"/>
    <w:rsid w:val="00346C5F"/>
    <w:rsid w:val="00347298"/>
    <w:rsid w:val="0037722A"/>
    <w:rsid w:val="00380CE9"/>
    <w:rsid w:val="003C322C"/>
    <w:rsid w:val="004014BE"/>
    <w:rsid w:val="00403B3A"/>
    <w:rsid w:val="00405650"/>
    <w:rsid w:val="0046263C"/>
    <w:rsid w:val="0047484A"/>
    <w:rsid w:val="00484B72"/>
    <w:rsid w:val="00486EF8"/>
    <w:rsid w:val="004A1800"/>
    <w:rsid w:val="004A40D9"/>
    <w:rsid w:val="004B1401"/>
    <w:rsid w:val="004B45C7"/>
    <w:rsid w:val="004C26CA"/>
    <w:rsid w:val="004E5176"/>
    <w:rsid w:val="004E70C0"/>
    <w:rsid w:val="0050239D"/>
    <w:rsid w:val="00526804"/>
    <w:rsid w:val="00543FCE"/>
    <w:rsid w:val="00545704"/>
    <w:rsid w:val="005B3196"/>
    <w:rsid w:val="00620207"/>
    <w:rsid w:val="006213F4"/>
    <w:rsid w:val="00622E89"/>
    <w:rsid w:val="0062363F"/>
    <w:rsid w:val="00646A58"/>
    <w:rsid w:val="006548BD"/>
    <w:rsid w:val="00680EE2"/>
    <w:rsid w:val="0069175C"/>
    <w:rsid w:val="006A75F8"/>
    <w:rsid w:val="006B3F66"/>
    <w:rsid w:val="006C6A58"/>
    <w:rsid w:val="006E3AED"/>
    <w:rsid w:val="006E5BBD"/>
    <w:rsid w:val="007200E6"/>
    <w:rsid w:val="00720287"/>
    <w:rsid w:val="00751395"/>
    <w:rsid w:val="00767998"/>
    <w:rsid w:val="0077235D"/>
    <w:rsid w:val="00775E3C"/>
    <w:rsid w:val="0078179D"/>
    <w:rsid w:val="00787F2A"/>
    <w:rsid w:val="00794050"/>
    <w:rsid w:val="007B2C16"/>
    <w:rsid w:val="007C2CCC"/>
    <w:rsid w:val="007C452F"/>
    <w:rsid w:val="007D711E"/>
    <w:rsid w:val="007E04FA"/>
    <w:rsid w:val="007E2270"/>
    <w:rsid w:val="007E4913"/>
    <w:rsid w:val="0082621F"/>
    <w:rsid w:val="00831336"/>
    <w:rsid w:val="00840312"/>
    <w:rsid w:val="008522B8"/>
    <w:rsid w:val="00870183"/>
    <w:rsid w:val="0087362B"/>
    <w:rsid w:val="00892080"/>
    <w:rsid w:val="008B1A02"/>
    <w:rsid w:val="008C2D9D"/>
    <w:rsid w:val="008D21C8"/>
    <w:rsid w:val="008D33A7"/>
    <w:rsid w:val="008D425C"/>
    <w:rsid w:val="008E45A7"/>
    <w:rsid w:val="008E461A"/>
    <w:rsid w:val="008E5A1C"/>
    <w:rsid w:val="008F1CE9"/>
    <w:rsid w:val="008F6EA3"/>
    <w:rsid w:val="00902A6D"/>
    <w:rsid w:val="00911F89"/>
    <w:rsid w:val="00936EEE"/>
    <w:rsid w:val="009616FE"/>
    <w:rsid w:val="00964DB7"/>
    <w:rsid w:val="00967CCB"/>
    <w:rsid w:val="00991C98"/>
    <w:rsid w:val="009A105E"/>
    <w:rsid w:val="009A172F"/>
    <w:rsid w:val="009B2AE1"/>
    <w:rsid w:val="009C2A8D"/>
    <w:rsid w:val="00A277E5"/>
    <w:rsid w:val="00A4551E"/>
    <w:rsid w:val="00A4748C"/>
    <w:rsid w:val="00A60BBD"/>
    <w:rsid w:val="00A85DCF"/>
    <w:rsid w:val="00A871CD"/>
    <w:rsid w:val="00AA3712"/>
    <w:rsid w:val="00AA426C"/>
    <w:rsid w:val="00AB1E28"/>
    <w:rsid w:val="00AB24ED"/>
    <w:rsid w:val="00AF58A3"/>
    <w:rsid w:val="00AF7952"/>
    <w:rsid w:val="00B002B2"/>
    <w:rsid w:val="00B06CDA"/>
    <w:rsid w:val="00B06DB9"/>
    <w:rsid w:val="00B131D1"/>
    <w:rsid w:val="00B167CD"/>
    <w:rsid w:val="00B21054"/>
    <w:rsid w:val="00B2161B"/>
    <w:rsid w:val="00B34708"/>
    <w:rsid w:val="00B36181"/>
    <w:rsid w:val="00B476A4"/>
    <w:rsid w:val="00B5122A"/>
    <w:rsid w:val="00B670B4"/>
    <w:rsid w:val="00B71C7D"/>
    <w:rsid w:val="00B72AF4"/>
    <w:rsid w:val="00BA3D7A"/>
    <w:rsid w:val="00BB0AD3"/>
    <w:rsid w:val="00BB2B8E"/>
    <w:rsid w:val="00BC57FB"/>
    <w:rsid w:val="00BF3A1D"/>
    <w:rsid w:val="00C02F1C"/>
    <w:rsid w:val="00C07E7A"/>
    <w:rsid w:val="00C15AEB"/>
    <w:rsid w:val="00C17DAF"/>
    <w:rsid w:val="00C2180A"/>
    <w:rsid w:val="00C23224"/>
    <w:rsid w:val="00C44A2F"/>
    <w:rsid w:val="00C5260C"/>
    <w:rsid w:val="00C60BF1"/>
    <w:rsid w:val="00C617E1"/>
    <w:rsid w:val="00C644BB"/>
    <w:rsid w:val="00C74E1D"/>
    <w:rsid w:val="00CA54DD"/>
    <w:rsid w:val="00CB2131"/>
    <w:rsid w:val="00CB7014"/>
    <w:rsid w:val="00CD72D6"/>
    <w:rsid w:val="00CE15D5"/>
    <w:rsid w:val="00D129E0"/>
    <w:rsid w:val="00D26114"/>
    <w:rsid w:val="00D4306C"/>
    <w:rsid w:val="00D67436"/>
    <w:rsid w:val="00D94DFF"/>
    <w:rsid w:val="00DD1D91"/>
    <w:rsid w:val="00DD5182"/>
    <w:rsid w:val="00DE5815"/>
    <w:rsid w:val="00DE7F95"/>
    <w:rsid w:val="00DF0E39"/>
    <w:rsid w:val="00E4326C"/>
    <w:rsid w:val="00E81F13"/>
    <w:rsid w:val="00E8457E"/>
    <w:rsid w:val="00E864A3"/>
    <w:rsid w:val="00EA49FE"/>
    <w:rsid w:val="00EB011A"/>
    <w:rsid w:val="00EB0813"/>
    <w:rsid w:val="00EC12FE"/>
    <w:rsid w:val="00EC6231"/>
    <w:rsid w:val="00ED0337"/>
    <w:rsid w:val="00ED7E13"/>
    <w:rsid w:val="00EE0943"/>
    <w:rsid w:val="00F02C96"/>
    <w:rsid w:val="00F17D59"/>
    <w:rsid w:val="00F435BB"/>
    <w:rsid w:val="00F76814"/>
    <w:rsid w:val="00F95F50"/>
    <w:rsid w:val="00FB1E23"/>
    <w:rsid w:val="00FE3156"/>
    <w:rsid w:val="00FE48DD"/>
    <w:rsid w:val="00FF0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84">
      <o:colormru v:ext="edit" colors="#c2c29c,#695d15,#dcd5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F4"/>
    <w:pPr>
      <w:jc w:val="both"/>
    </w:pPr>
    <w:rPr>
      <w:rFonts w:ascii="Arial" w:hAnsi="Arial"/>
    </w:rPr>
  </w:style>
  <w:style w:type="paragraph" w:styleId="Heading1">
    <w:name w:val="heading 1"/>
    <w:basedOn w:val="Normal"/>
    <w:next w:val="Normal"/>
    <w:qFormat/>
    <w:rsid w:val="00245C39"/>
    <w:pPr>
      <w:keepNext/>
      <w:spacing w:before="240" w:after="60"/>
      <w:outlineLvl w:val="0"/>
    </w:pPr>
    <w:rPr>
      <w:rFonts w:cs="Arial"/>
      <w:bCs/>
      <w:kern w:val="32"/>
      <w:sz w:val="50"/>
      <w:szCs w:val="32"/>
    </w:rPr>
  </w:style>
  <w:style w:type="paragraph" w:styleId="Heading2">
    <w:name w:val="heading 2"/>
    <w:basedOn w:val="Normal"/>
    <w:next w:val="Normal"/>
    <w:link w:val="Heading2Char"/>
    <w:qFormat/>
    <w:rsid w:val="009A105E"/>
    <w:pPr>
      <w:keepNext/>
      <w:spacing w:before="120" w:after="120"/>
      <w:jc w:val="left"/>
      <w:outlineLvl w:val="1"/>
    </w:pPr>
    <w:rPr>
      <w:rFonts w:cs="Arial"/>
      <w:b/>
      <w:bCs/>
      <w:iCs/>
      <w:caps/>
      <w:sz w:val="24"/>
      <w:szCs w:val="24"/>
    </w:rPr>
  </w:style>
  <w:style w:type="paragraph" w:styleId="Heading3">
    <w:name w:val="heading 3"/>
    <w:basedOn w:val="Normal"/>
    <w:next w:val="Normal"/>
    <w:qFormat/>
    <w:rsid w:val="00DE7F95"/>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105E"/>
    <w:rPr>
      <w:rFonts w:ascii="Arial" w:hAnsi="Arial" w:cs="Arial"/>
      <w:b/>
      <w:bCs/>
      <w:iCs/>
      <w:caps/>
      <w:sz w:val="24"/>
      <w:szCs w:val="24"/>
      <w:lang w:val="en-AU" w:eastAsia="en-AU" w:bidi="ar-SA"/>
    </w:rPr>
  </w:style>
  <w:style w:type="paragraph" w:styleId="FootnoteText">
    <w:name w:val="footnote text"/>
    <w:basedOn w:val="Normal"/>
    <w:semiHidden/>
    <w:rsid w:val="000D0685"/>
  </w:style>
  <w:style w:type="character" w:styleId="FootnoteReference">
    <w:name w:val="footnote reference"/>
    <w:basedOn w:val="DefaultParagraphFont"/>
    <w:semiHidden/>
    <w:rsid w:val="000D0685"/>
    <w:rPr>
      <w:vertAlign w:val="superscript"/>
    </w:rPr>
  </w:style>
  <w:style w:type="paragraph" w:styleId="Header">
    <w:name w:val="header"/>
    <w:basedOn w:val="Normal"/>
    <w:rsid w:val="007C2CCC"/>
    <w:pPr>
      <w:jc w:val="center"/>
    </w:pPr>
    <w:rPr>
      <w:sz w:val="16"/>
    </w:rPr>
  </w:style>
  <w:style w:type="paragraph" w:styleId="Footer">
    <w:name w:val="footer"/>
    <w:basedOn w:val="Normal"/>
    <w:rsid w:val="00AA3712"/>
    <w:pPr>
      <w:tabs>
        <w:tab w:val="left" w:pos="2268"/>
      </w:tabs>
      <w:jc w:val="left"/>
    </w:pPr>
    <w:rPr>
      <w:rFonts w:ascii="Arial Narrow" w:hAnsi="Arial Narrow"/>
      <w:sz w:val="16"/>
    </w:rPr>
  </w:style>
  <w:style w:type="paragraph" w:customStyle="1" w:styleId="ShellOutlineNumbering">
    <w:name w:val="Shell Outline Numbering"/>
    <w:basedOn w:val="Normal"/>
    <w:rsid w:val="0028353B"/>
    <w:pPr>
      <w:numPr>
        <w:numId w:val="1"/>
      </w:numPr>
      <w:spacing w:before="60" w:after="60"/>
    </w:pPr>
  </w:style>
  <w:style w:type="paragraph" w:customStyle="1" w:styleId="ShellOutlineBullets">
    <w:name w:val="Shell Outline Bullets"/>
    <w:basedOn w:val="Normal"/>
    <w:rsid w:val="0028353B"/>
    <w:pPr>
      <w:numPr>
        <w:numId w:val="2"/>
      </w:numPr>
      <w:spacing w:after="60"/>
      <w:ind w:right="1440"/>
    </w:pPr>
  </w:style>
  <w:style w:type="paragraph" w:styleId="BalloonText">
    <w:name w:val="Balloon Text"/>
    <w:basedOn w:val="Normal"/>
    <w:semiHidden/>
    <w:rsid w:val="00C2180A"/>
    <w:rPr>
      <w:rFonts w:ascii="Tahoma" w:hAnsi="Tahoma" w:cs="Tahoma"/>
      <w:sz w:val="16"/>
      <w:szCs w:val="16"/>
    </w:rPr>
  </w:style>
  <w:style w:type="paragraph" w:styleId="Title">
    <w:name w:val="Title"/>
    <w:basedOn w:val="Normal"/>
    <w:qFormat/>
    <w:rsid w:val="006213F4"/>
    <w:pPr>
      <w:spacing w:after="60"/>
      <w:ind w:left="426"/>
      <w:jc w:val="left"/>
      <w:outlineLvl w:val="0"/>
    </w:pPr>
    <w:rPr>
      <w:rFonts w:cs="Arial"/>
      <w:b/>
      <w:bCs/>
      <w:kern w:val="28"/>
      <w:sz w:val="64"/>
      <w:szCs w:val="64"/>
    </w:rPr>
  </w:style>
  <w:style w:type="table" w:styleId="TableGrid">
    <w:name w:val="Table Grid"/>
    <w:basedOn w:val="TableNormal"/>
    <w:semiHidden/>
    <w:rsid w:val="00ED0337"/>
    <w:pPr>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ellBodyText">
    <w:name w:val="Shell Body Text"/>
    <w:basedOn w:val="Normal"/>
    <w:rsid w:val="00ED0337"/>
    <w:pPr>
      <w:spacing w:after="240" w:line="300" w:lineRule="auto"/>
    </w:pPr>
    <w:rPr>
      <w:szCs w:val="24"/>
      <w:lang w:eastAsia="en-US"/>
    </w:rPr>
  </w:style>
  <w:style w:type="paragraph" w:customStyle="1" w:styleId="SubjectTitle">
    <w:name w:val="Subject Title"/>
    <w:basedOn w:val="Normal"/>
    <w:rsid w:val="00B36181"/>
    <w:pPr>
      <w:keepNext/>
      <w:spacing w:after="120"/>
      <w:jc w:val="left"/>
    </w:pPr>
    <w:rPr>
      <w:sz w:val="50"/>
      <w:szCs w:val="50"/>
    </w:rPr>
  </w:style>
  <w:style w:type="paragraph" w:customStyle="1" w:styleId="ShellParagraphHeading">
    <w:name w:val="Shell Paragraph Heading"/>
    <w:basedOn w:val="Normal"/>
    <w:rsid w:val="00CD72D6"/>
    <w:pPr>
      <w:spacing w:before="120" w:after="60"/>
      <w:jc w:val="left"/>
    </w:pPr>
    <w:rPr>
      <w:b/>
      <w:szCs w:val="24"/>
    </w:rPr>
  </w:style>
  <w:style w:type="paragraph" w:styleId="Caption">
    <w:name w:val="caption"/>
    <w:basedOn w:val="Normal"/>
    <w:next w:val="Normal"/>
    <w:qFormat/>
    <w:rsid w:val="00D94DFF"/>
    <w:pPr>
      <w:spacing w:after="120"/>
      <w:jc w:val="center"/>
    </w:pPr>
    <w:rPr>
      <w:sz w:val="18"/>
      <w:szCs w:val="24"/>
      <w:lang w:eastAsia="en-US"/>
    </w:rPr>
  </w:style>
  <w:style w:type="paragraph" w:customStyle="1" w:styleId="Subheading">
    <w:name w:val="Subheading"/>
    <w:basedOn w:val="Heading2"/>
    <w:rsid w:val="009B2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F4"/>
    <w:pPr>
      <w:jc w:val="both"/>
    </w:pPr>
    <w:rPr>
      <w:rFonts w:ascii="Arial" w:hAnsi="Arial"/>
    </w:rPr>
  </w:style>
  <w:style w:type="paragraph" w:styleId="Heading1">
    <w:name w:val="heading 1"/>
    <w:basedOn w:val="Normal"/>
    <w:next w:val="Normal"/>
    <w:qFormat/>
    <w:rsid w:val="00245C39"/>
    <w:pPr>
      <w:keepNext/>
      <w:spacing w:before="240" w:after="60"/>
      <w:outlineLvl w:val="0"/>
    </w:pPr>
    <w:rPr>
      <w:rFonts w:cs="Arial"/>
      <w:bCs/>
      <w:kern w:val="32"/>
      <w:sz w:val="50"/>
      <w:szCs w:val="32"/>
    </w:rPr>
  </w:style>
  <w:style w:type="paragraph" w:styleId="Heading2">
    <w:name w:val="heading 2"/>
    <w:basedOn w:val="Normal"/>
    <w:next w:val="Normal"/>
    <w:link w:val="Heading2Char"/>
    <w:qFormat/>
    <w:rsid w:val="009A105E"/>
    <w:pPr>
      <w:keepNext/>
      <w:spacing w:before="120" w:after="120"/>
      <w:jc w:val="left"/>
      <w:outlineLvl w:val="1"/>
    </w:pPr>
    <w:rPr>
      <w:rFonts w:cs="Arial"/>
      <w:b/>
      <w:bCs/>
      <w:iCs/>
      <w:caps/>
      <w:sz w:val="24"/>
      <w:szCs w:val="24"/>
    </w:rPr>
  </w:style>
  <w:style w:type="paragraph" w:styleId="Heading3">
    <w:name w:val="heading 3"/>
    <w:basedOn w:val="Normal"/>
    <w:next w:val="Normal"/>
    <w:qFormat/>
    <w:rsid w:val="00DE7F95"/>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105E"/>
    <w:rPr>
      <w:rFonts w:ascii="Arial" w:hAnsi="Arial" w:cs="Arial"/>
      <w:b/>
      <w:bCs/>
      <w:iCs/>
      <w:caps/>
      <w:sz w:val="24"/>
      <w:szCs w:val="24"/>
      <w:lang w:val="en-AU" w:eastAsia="en-AU" w:bidi="ar-SA"/>
    </w:rPr>
  </w:style>
  <w:style w:type="paragraph" w:styleId="FootnoteText">
    <w:name w:val="footnote text"/>
    <w:basedOn w:val="Normal"/>
    <w:semiHidden/>
    <w:rsid w:val="000D0685"/>
  </w:style>
  <w:style w:type="character" w:styleId="FootnoteReference">
    <w:name w:val="footnote reference"/>
    <w:basedOn w:val="DefaultParagraphFont"/>
    <w:semiHidden/>
    <w:rsid w:val="000D0685"/>
    <w:rPr>
      <w:vertAlign w:val="superscript"/>
    </w:rPr>
  </w:style>
  <w:style w:type="paragraph" w:styleId="Header">
    <w:name w:val="header"/>
    <w:basedOn w:val="Normal"/>
    <w:rsid w:val="007C2CCC"/>
    <w:pPr>
      <w:jc w:val="center"/>
    </w:pPr>
    <w:rPr>
      <w:sz w:val="16"/>
    </w:rPr>
  </w:style>
  <w:style w:type="paragraph" w:styleId="Footer">
    <w:name w:val="footer"/>
    <w:basedOn w:val="Normal"/>
    <w:rsid w:val="00AA3712"/>
    <w:pPr>
      <w:tabs>
        <w:tab w:val="left" w:pos="2268"/>
      </w:tabs>
      <w:jc w:val="left"/>
    </w:pPr>
    <w:rPr>
      <w:rFonts w:ascii="Arial Narrow" w:hAnsi="Arial Narrow"/>
      <w:sz w:val="16"/>
    </w:rPr>
  </w:style>
  <w:style w:type="paragraph" w:customStyle="1" w:styleId="ShellOutlineNumbering">
    <w:name w:val="Shell Outline Numbering"/>
    <w:basedOn w:val="Normal"/>
    <w:rsid w:val="0028353B"/>
    <w:pPr>
      <w:numPr>
        <w:numId w:val="1"/>
      </w:numPr>
      <w:spacing w:before="60" w:after="60"/>
    </w:pPr>
  </w:style>
  <w:style w:type="paragraph" w:customStyle="1" w:styleId="ShellOutlineBullets">
    <w:name w:val="Shell Outline Bullets"/>
    <w:basedOn w:val="Normal"/>
    <w:rsid w:val="0028353B"/>
    <w:pPr>
      <w:numPr>
        <w:numId w:val="2"/>
      </w:numPr>
      <w:spacing w:after="60"/>
      <w:ind w:right="1440"/>
    </w:pPr>
  </w:style>
  <w:style w:type="paragraph" w:styleId="BalloonText">
    <w:name w:val="Balloon Text"/>
    <w:basedOn w:val="Normal"/>
    <w:semiHidden/>
    <w:rsid w:val="00C2180A"/>
    <w:rPr>
      <w:rFonts w:ascii="Tahoma" w:hAnsi="Tahoma" w:cs="Tahoma"/>
      <w:sz w:val="16"/>
      <w:szCs w:val="16"/>
    </w:rPr>
  </w:style>
  <w:style w:type="paragraph" w:styleId="Title">
    <w:name w:val="Title"/>
    <w:basedOn w:val="Normal"/>
    <w:qFormat/>
    <w:rsid w:val="006213F4"/>
    <w:pPr>
      <w:spacing w:after="60"/>
      <w:ind w:left="426"/>
      <w:jc w:val="left"/>
      <w:outlineLvl w:val="0"/>
    </w:pPr>
    <w:rPr>
      <w:rFonts w:cs="Arial"/>
      <w:b/>
      <w:bCs/>
      <w:kern w:val="28"/>
      <w:sz w:val="64"/>
      <w:szCs w:val="64"/>
    </w:rPr>
  </w:style>
  <w:style w:type="table" w:styleId="TableGrid">
    <w:name w:val="Table Grid"/>
    <w:basedOn w:val="TableNormal"/>
    <w:semiHidden/>
    <w:rsid w:val="00ED0337"/>
    <w:pPr>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ellBodyText">
    <w:name w:val="Shell Body Text"/>
    <w:basedOn w:val="Normal"/>
    <w:rsid w:val="00ED0337"/>
    <w:pPr>
      <w:spacing w:after="240" w:line="300" w:lineRule="auto"/>
    </w:pPr>
    <w:rPr>
      <w:szCs w:val="24"/>
      <w:lang w:eastAsia="en-US"/>
    </w:rPr>
  </w:style>
  <w:style w:type="paragraph" w:customStyle="1" w:styleId="SubjectTitle">
    <w:name w:val="Subject Title"/>
    <w:basedOn w:val="Normal"/>
    <w:rsid w:val="00B36181"/>
    <w:pPr>
      <w:keepNext/>
      <w:spacing w:after="120"/>
      <w:jc w:val="left"/>
    </w:pPr>
    <w:rPr>
      <w:sz w:val="50"/>
      <w:szCs w:val="50"/>
    </w:rPr>
  </w:style>
  <w:style w:type="paragraph" w:customStyle="1" w:styleId="ShellParagraphHeading">
    <w:name w:val="Shell Paragraph Heading"/>
    <w:basedOn w:val="Normal"/>
    <w:rsid w:val="00CD72D6"/>
    <w:pPr>
      <w:spacing w:before="120" w:after="60"/>
      <w:jc w:val="left"/>
    </w:pPr>
    <w:rPr>
      <w:b/>
      <w:szCs w:val="24"/>
    </w:rPr>
  </w:style>
  <w:style w:type="paragraph" w:styleId="Caption">
    <w:name w:val="caption"/>
    <w:basedOn w:val="Normal"/>
    <w:next w:val="Normal"/>
    <w:qFormat/>
    <w:rsid w:val="00D94DFF"/>
    <w:pPr>
      <w:spacing w:after="120"/>
      <w:jc w:val="center"/>
    </w:pPr>
    <w:rPr>
      <w:sz w:val="18"/>
      <w:szCs w:val="24"/>
      <w:lang w:eastAsia="en-US"/>
    </w:rPr>
  </w:style>
  <w:style w:type="paragraph" w:customStyle="1" w:styleId="Subheading">
    <w:name w:val="Subheading"/>
    <w:basedOn w:val="Heading2"/>
    <w:rsid w:val="009B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4769">
      <w:bodyDiv w:val="1"/>
      <w:marLeft w:val="0"/>
      <w:marRight w:val="0"/>
      <w:marTop w:val="0"/>
      <w:marBottom w:val="0"/>
      <w:divBdr>
        <w:top w:val="none" w:sz="0" w:space="0" w:color="auto"/>
        <w:left w:val="none" w:sz="0" w:space="0" w:color="auto"/>
        <w:bottom w:val="none" w:sz="0" w:space="0" w:color="auto"/>
        <w:right w:val="none" w:sz="0" w:space="0" w:color="auto"/>
      </w:divBdr>
      <w:divsChild>
        <w:div w:id="49927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Jason\PI_Note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4042-2EB9-40AD-ABEF-293D0E77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PI_Note2013</Template>
  <TotalTime>1</TotalTime>
  <Pages>4</Pages>
  <Words>1560</Words>
  <Characters>8570</Characters>
  <Application>Microsoft Office Word</Application>
  <DocSecurity>8</DocSecurity>
  <Lines>145</Lines>
  <Paragraphs>60</Paragraphs>
  <ScaleCrop>false</ScaleCrop>
  <HeadingPairs>
    <vt:vector size="2" baseType="variant">
      <vt:variant>
        <vt:lpstr>Title</vt:lpstr>
      </vt:variant>
      <vt:variant>
        <vt:i4>1</vt:i4>
      </vt:variant>
    </vt:vector>
  </HeadingPairs>
  <TitlesOfParts>
    <vt:vector size="1" baseType="lpstr">
      <vt:lpstr>Palm Leaf Beetle</vt:lpstr>
    </vt:vector>
  </TitlesOfParts>
  <Company>NTG</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Leaf Beetle</dc:title>
  <dc:subject>I54</dc:subject>
  <dc:creator>Haidee Brown</dc:creator>
  <cp:lastModifiedBy>Jason De Araujo</cp:lastModifiedBy>
  <cp:revision>3</cp:revision>
  <cp:lastPrinted>2006-01-27T08:22:00Z</cp:lastPrinted>
  <dcterms:created xsi:type="dcterms:W3CDTF">2014-07-17T06:06:00Z</dcterms:created>
  <dcterms:modified xsi:type="dcterms:W3CDTF">2014-07-17T06:07:00Z</dcterms:modified>
</cp:coreProperties>
</file>